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B3" w:rsidRPr="001A0DA9" w:rsidRDefault="00A55FB3" w:rsidP="00D24A63">
      <w:pPr>
        <w:ind w:left="-567"/>
        <w:rPr>
          <w:rFonts w:ascii="Times New Roman" w:hAnsi="Times New Roman"/>
          <w:sz w:val="24"/>
          <w:szCs w:val="24"/>
        </w:rPr>
      </w:pPr>
      <w:r w:rsidRPr="001A0DA9">
        <w:rPr>
          <w:rFonts w:ascii="Times New Roman" w:hAnsi="Times New Roman"/>
          <w:sz w:val="24"/>
          <w:szCs w:val="24"/>
        </w:rPr>
        <w:t>Газета основана 11.09.2006 года</w:t>
      </w:r>
    </w:p>
    <w:p w:rsidR="00A55FB3" w:rsidRPr="001A0DA9" w:rsidRDefault="00A55FB3" w:rsidP="00107624">
      <w:pPr>
        <w:ind w:left="-993"/>
        <w:rPr>
          <w:rFonts w:ascii="Times New Roman" w:hAnsi="Times New Roman"/>
          <w:sz w:val="24"/>
          <w:szCs w:val="24"/>
        </w:rPr>
      </w:pPr>
    </w:p>
    <w:p w:rsidR="00A55FB3" w:rsidRPr="001A0DA9" w:rsidRDefault="00A55FB3" w:rsidP="00107624">
      <w:pPr>
        <w:ind w:left="-993"/>
        <w:rPr>
          <w:rFonts w:ascii="Times New Roman" w:hAnsi="Times New Roman"/>
          <w:sz w:val="24"/>
          <w:szCs w:val="24"/>
        </w:rPr>
      </w:pPr>
    </w:p>
    <w:p w:rsidR="00A55FB3" w:rsidRPr="001A0DA9" w:rsidRDefault="001A0DA9" w:rsidP="00107624">
      <w:pPr>
        <w:jc w:val="center"/>
        <w:rPr>
          <w:rFonts w:ascii="Times New Roman" w:hAnsi="Times New Roman"/>
          <w:sz w:val="24"/>
          <w:szCs w:val="24"/>
        </w:rPr>
      </w:pPr>
      <w:r w:rsidRPr="001A0DA9">
        <w:rPr>
          <w:rFonts w:ascii="Times New Roman" w:hAnsi="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7.5pt;height:41.25pt" fillcolor="#063" strokecolor="green">
            <v:fill r:id="rId6" o:title="" type="tile"/>
            <v:shadow on="t" type="perspective" color="#c7dfd3" opacity="52429f" origin="-.5,-.5" offset="-26pt,-36pt" matrix="1.25,,,1.25"/>
            <v:textpath style="font-family:&quot;Times New Roman&quot;;v-text-kern:t" trim="t" fitpath="t" string="&quot;Малотомский вестник&quot;"/>
          </v:shape>
        </w:pict>
      </w:r>
    </w:p>
    <w:p w:rsidR="00A55FB3" w:rsidRPr="001A0DA9" w:rsidRDefault="001A0DA9" w:rsidP="00107624">
      <w:pPr>
        <w:ind w:left="-993"/>
        <w:jc w:val="center"/>
        <w:rPr>
          <w:rFonts w:ascii="Times New Roman" w:hAnsi="Times New Roman"/>
          <w:sz w:val="24"/>
          <w:szCs w:val="24"/>
        </w:rPr>
      </w:pPr>
      <w:r w:rsidRPr="001A0DA9">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Картинки по запросу фото природы сибири" style="width:462.75pt;height:308.25pt;visibility:visible;mso-wrap-style:square">
            <v:imagedata r:id="rId7" o:title="Картинки по запросу фото природы сибири"/>
          </v:shape>
        </w:pict>
      </w:r>
    </w:p>
    <w:p w:rsidR="00A55FB3" w:rsidRPr="001A0DA9" w:rsidRDefault="00A55FB3" w:rsidP="00107624">
      <w:pPr>
        <w:ind w:left="-993"/>
        <w:jc w:val="center"/>
        <w:rPr>
          <w:rFonts w:ascii="Times New Roman" w:hAnsi="Times New Roman"/>
          <w:sz w:val="24"/>
          <w:szCs w:val="24"/>
        </w:rPr>
      </w:pPr>
    </w:p>
    <w:p w:rsidR="00A55FB3" w:rsidRPr="001A0DA9" w:rsidRDefault="00A55FB3" w:rsidP="00107624">
      <w:pPr>
        <w:spacing w:after="0"/>
        <w:jc w:val="right"/>
        <w:rPr>
          <w:rFonts w:ascii="Times New Roman" w:hAnsi="Times New Roman"/>
          <w:sz w:val="24"/>
          <w:szCs w:val="24"/>
        </w:rPr>
      </w:pPr>
      <w:r w:rsidRPr="001A0DA9">
        <w:rPr>
          <w:rFonts w:ascii="Times New Roman" w:hAnsi="Times New Roman"/>
          <w:sz w:val="24"/>
          <w:szCs w:val="24"/>
        </w:rPr>
        <w:t xml:space="preserve">Учредитель - Администрация Малотомского сельсовета </w:t>
      </w:r>
    </w:p>
    <w:p w:rsidR="00A55FB3" w:rsidRPr="001A0DA9" w:rsidRDefault="00A55FB3" w:rsidP="00107624">
      <w:pPr>
        <w:spacing w:after="0"/>
        <w:jc w:val="right"/>
        <w:rPr>
          <w:rFonts w:ascii="Times New Roman" w:hAnsi="Times New Roman"/>
          <w:sz w:val="24"/>
          <w:szCs w:val="24"/>
        </w:rPr>
      </w:pPr>
      <w:r w:rsidRPr="001A0DA9">
        <w:rPr>
          <w:rFonts w:ascii="Times New Roman" w:hAnsi="Times New Roman"/>
          <w:sz w:val="24"/>
          <w:szCs w:val="24"/>
        </w:rPr>
        <w:t>Маслянинского района Новосибирской области</w:t>
      </w:r>
    </w:p>
    <w:p w:rsidR="00A55FB3" w:rsidRPr="001A0DA9" w:rsidRDefault="00A55FB3" w:rsidP="00107624">
      <w:pPr>
        <w:spacing w:after="0"/>
        <w:ind w:left="-993"/>
        <w:jc w:val="right"/>
        <w:rPr>
          <w:rFonts w:ascii="Times New Roman" w:hAnsi="Times New Roman"/>
          <w:sz w:val="24"/>
          <w:szCs w:val="24"/>
        </w:rPr>
      </w:pPr>
      <w:r w:rsidRPr="001A0DA9">
        <w:rPr>
          <w:rFonts w:ascii="Times New Roman" w:hAnsi="Times New Roman"/>
          <w:sz w:val="24"/>
          <w:szCs w:val="24"/>
        </w:rPr>
        <w:t>ФИО главного редактора – Искаков Руслан Абдыхамитович</w:t>
      </w:r>
    </w:p>
    <w:p w:rsidR="00A55FB3" w:rsidRPr="001A0DA9" w:rsidRDefault="00A55FB3" w:rsidP="00107624">
      <w:pPr>
        <w:jc w:val="right"/>
        <w:rPr>
          <w:rFonts w:ascii="Times New Roman" w:hAnsi="Times New Roman"/>
          <w:sz w:val="24"/>
          <w:szCs w:val="24"/>
        </w:rPr>
      </w:pPr>
    </w:p>
    <w:p w:rsidR="00A55FB3" w:rsidRPr="001A0DA9" w:rsidRDefault="00A55FB3" w:rsidP="00107624">
      <w:pPr>
        <w:jc w:val="right"/>
        <w:rPr>
          <w:rFonts w:ascii="Times New Roman" w:hAnsi="Times New Roman"/>
          <w:sz w:val="24"/>
          <w:szCs w:val="24"/>
        </w:rPr>
      </w:pPr>
      <w:r w:rsidRPr="001A0DA9">
        <w:rPr>
          <w:rFonts w:ascii="Times New Roman" w:hAnsi="Times New Roman"/>
          <w:sz w:val="24"/>
          <w:szCs w:val="24"/>
        </w:rPr>
        <w:t>Порядковый номер выпуска  №</w:t>
      </w:r>
      <w:r w:rsidR="00D24A63" w:rsidRPr="001A0DA9">
        <w:rPr>
          <w:rFonts w:ascii="Times New Roman" w:hAnsi="Times New Roman"/>
          <w:sz w:val="24"/>
          <w:szCs w:val="24"/>
        </w:rPr>
        <w:t xml:space="preserve"> </w:t>
      </w:r>
      <w:r w:rsidR="001A0DA9" w:rsidRPr="001A0DA9">
        <w:rPr>
          <w:rFonts w:ascii="Times New Roman" w:hAnsi="Times New Roman"/>
          <w:sz w:val="24"/>
          <w:szCs w:val="24"/>
        </w:rPr>
        <w:t>8</w:t>
      </w:r>
    </w:p>
    <w:p w:rsidR="00A55FB3" w:rsidRPr="001A0DA9" w:rsidRDefault="00A55FB3" w:rsidP="00107624">
      <w:pPr>
        <w:ind w:left="-993"/>
        <w:jc w:val="right"/>
        <w:rPr>
          <w:rFonts w:ascii="Times New Roman" w:hAnsi="Times New Roman"/>
          <w:sz w:val="24"/>
          <w:szCs w:val="24"/>
        </w:rPr>
      </w:pPr>
      <w:r w:rsidRPr="001A0DA9">
        <w:rPr>
          <w:rFonts w:ascii="Times New Roman" w:hAnsi="Times New Roman"/>
          <w:sz w:val="24"/>
          <w:szCs w:val="24"/>
        </w:rPr>
        <w:t xml:space="preserve"> дата «</w:t>
      </w:r>
      <w:r w:rsidR="001A0DA9" w:rsidRPr="001A0DA9">
        <w:rPr>
          <w:rFonts w:ascii="Times New Roman" w:hAnsi="Times New Roman"/>
          <w:sz w:val="24"/>
          <w:szCs w:val="24"/>
        </w:rPr>
        <w:t>06</w:t>
      </w:r>
      <w:r w:rsidRPr="001A0DA9">
        <w:rPr>
          <w:rFonts w:ascii="Times New Roman" w:hAnsi="Times New Roman"/>
          <w:sz w:val="24"/>
          <w:szCs w:val="24"/>
        </w:rPr>
        <w:t>»</w:t>
      </w:r>
      <w:r w:rsidR="001A0DA9" w:rsidRPr="001A0DA9">
        <w:rPr>
          <w:rFonts w:ascii="Times New Roman" w:hAnsi="Times New Roman"/>
          <w:sz w:val="24"/>
          <w:szCs w:val="24"/>
        </w:rPr>
        <w:t xml:space="preserve"> мая</w:t>
      </w:r>
      <w:r w:rsidR="00D24A63" w:rsidRPr="001A0DA9">
        <w:rPr>
          <w:rFonts w:ascii="Times New Roman" w:hAnsi="Times New Roman"/>
          <w:sz w:val="24"/>
          <w:szCs w:val="24"/>
        </w:rPr>
        <w:t xml:space="preserve"> </w:t>
      </w:r>
      <w:r w:rsidRPr="001A0DA9">
        <w:rPr>
          <w:rFonts w:ascii="Times New Roman" w:hAnsi="Times New Roman"/>
          <w:sz w:val="24"/>
          <w:szCs w:val="24"/>
        </w:rPr>
        <w:t>20</w:t>
      </w:r>
      <w:r w:rsidR="005B6C40" w:rsidRPr="001A0DA9">
        <w:rPr>
          <w:rFonts w:ascii="Times New Roman" w:hAnsi="Times New Roman"/>
          <w:sz w:val="24"/>
          <w:szCs w:val="24"/>
        </w:rPr>
        <w:t>2</w:t>
      </w:r>
      <w:r w:rsidR="003D0118" w:rsidRPr="001A0DA9">
        <w:rPr>
          <w:rFonts w:ascii="Times New Roman" w:hAnsi="Times New Roman"/>
          <w:sz w:val="24"/>
          <w:szCs w:val="24"/>
        </w:rPr>
        <w:t>2</w:t>
      </w:r>
      <w:r w:rsidRPr="001A0DA9">
        <w:rPr>
          <w:rFonts w:ascii="Times New Roman" w:hAnsi="Times New Roman"/>
          <w:sz w:val="24"/>
          <w:szCs w:val="24"/>
        </w:rPr>
        <w:t>г.</w:t>
      </w:r>
    </w:p>
    <w:p w:rsidR="00A55FB3" w:rsidRPr="001A0DA9" w:rsidRDefault="00A55FB3" w:rsidP="00107624">
      <w:pPr>
        <w:ind w:left="-993"/>
        <w:jc w:val="right"/>
        <w:rPr>
          <w:rFonts w:ascii="Times New Roman" w:hAnsi="Times New Roman"/>
          <w:sz w:val="24"/>
          <w:szCs w:val="24"/>
        </w:rPr>
      </w:pPr>
      <w:r w:rsidRPr="001A0DA9">
        <w:rPr>
          <w:rFonts w:ascii="Times New Roman" w:hAnsi="Times New Roman"/>
          <w:sz w:val="24"/>
          <w:szCs w:val="24"/>
        </w:rPr>
        <w:t xml:space="preserve">Тираж </w:t>
      </w:r>
      <w:r w:rsidRPr="001A0DA9">
        <w:rPr>
          <w:rFonts w:ascii="Times New Roman" w:hAnsi="Times New Roman"/>
          <w:sz w:val="24"/>
          <w:szCs w:val="24"/>
          <w:u w:val="single"/>
        </w:rPr>
        <w:t xml:space="preserve">2 </w:t>
      </w:r>
      <w:r w:rsidRPr="001A0DA9">
        <w:rPr>
          <w:rFonts w:ascii="Times New Roman" w:hAnsi="Times New Roman"/>
          <w:sz w:val="24"/>
          <w:szCs w:val="24"/>
        </w:rPr>
        <w:t>экз.</w:t>
      </w:r>
    </w:p>
    <w:p w:rsidR="00A55FB3" w:rsidRPr="001A0DA9" w:rsidRDefault="00A55FB3" w:rsidP="00107624">
      <w:pPr>
        <w:jc w:val="right"/>
        <w:rPr>
          <w:rFonts w:ascii="Times New Roman" w:hAnsi="Times New Roman"/>
          <w:sz w:val="24"/>
          <w:szCs w:val="24"/>
        </w:rPr>
      </w:pPr>
      <w:r w:rsidRPr="001A0DA9">
        <w:rPr>
          <w:rFonts w:ascii="Times New Roman" w:hAnsi="Times New Roman"/>
          <w:sz w:val="24"/>
          <w:szCs w:val="24"/>
        </w:rPr>
        <w:t>Адрес редакции:633591, Новосибирская область,</w:t>
      </w:r>
      <w:r w:rsidR="006661AE" w:rsidRPr="001A0DA9">
        <w:rPr>
          <w:rFonts w:ascii="Times New Roman" w:hAnsi="Times New Roman"/>
          <w:sz w:val="24"/>
          <w:szCs w:val="24"/>
        </w:rPr>
        <w:t xml:space="preserve"> </w:t>
      </w:r>
      <w:r w:rsidRPr="001A0DA9">
        <w:rPr>
          <w:rFonts w:ascii="Times New Roman" w:hAnsi="Times New Roman"/>
          <w:sz w:val="24"/>
          <w:szCs w:val="24"/>
        </w:rPr>
        <w:t xml:space="preserve">Маслянинский район </w:t>
      </w:r>
    </w:p>
    <w:p w:rsidR="002846B9" w:rsidRPr="001A0DA9" w:rsidRDefault="00A55FB3" w:rsidP="002846B9">
      <w:pPr>
        <w:jc w:val="right"/>
        <w:rPr>
          <w:rFonts w:ascii="Times New Roman" w:hAnsi="Times New Roman"/>
          <w:sz w:val="24"/>
          <w:szCs w:val="24"/>
        </w:rPr>
      </w:pPr>
      <w:r w:rsidRPr="001A0DA9">
        <w:rPr>
          <w:rFonts w:ascii="Times New Roman" w:hAnsi="Times New Roman"/>
          <w:sz w:val="24"/>
          <w:szCs w:val="24"/>
        </w:rPr>
        <w:t>д</w:t>
      </w:r>
      <w:proofErr w:type="gramStart"/>
      <w:r w:rsidRPr="001A0DA9">
        <w:rPr>
          <w:rFonts w:ascii="Times New Roman" w:hAnsi="Times New Roman"/>
          <w:sz w:val="24"/>
          <w:szCs w:val="24"/>
        </w:rPr>
        <w:t>.М</w:t>
      </w:r>
      <w:proofErr w:type="gramEnd"/>
      <w:r w:rsidRPr="001A0DA9">
        <w:rPr>
          <w:rFonts w:ascii="Times New Roman" w:hAnsi="Times New Roman"/>
          <w:sz w:val="24"/>
          <w:szCs w:val="24"/>
        </w:rPr>
        <w:t xml:space="preserve">алая Томка, ул.Центральная 16 </w:t>
      </w:r>
      <w:bookmarkStart w:id="0" w:name="top"/>
      <w:bookmarkEnd w:id="0"/>
    </w:p>
    <w:p w:rsidR="00DF15E2" w:rsidRPr="001A0DA9" w:rsidRDefault="00DF15E2" w:rsidP="00DF15E2">
      <w:pPr>
        <w:pStyle w:val="ac"/>
        <w:spacing w:line="276" w:lineRule="auto"/>
        <w:rPr>
          <w:rFonts w:ascii="Times New Roman" w:hAnsi="Times New Roman"/>
          <w:b/>
          <w:sz w:val="24"/>
          <w:szCs w:val="24"/>
        </w:rPr>
      </w:pPr>
    </w:p>
    <w:p w:rsidR="001A0DA9" w:rsidRDefault="001A0DA9" w:rsidP="001A0DA9">
      <w:pPr>
        <w:shd w:val="clear" w:color="auto" w:fill="FFFFFF"/>
        <w:jc w:val="center"/>
        <w:rPr>
          <w:rFonts w:ascii="Times New Roman" w:hAnsi="Times New Roman"/>
          <w:b/>
          <w:sz w:val="24"/>
          <w:szCs w:val="24"/>
        </w:rPr>
      </w:pPr>
    </w:p>
    <w:p w:rsidR="001A0DA9" w:rsidRDefault="001A0DA9" w:rsidP="001A0DA9">
      <w:pPr>
        <w:shd w:val="clear" w:color="auto" w:fill="FFFFFF"/>
        <w:jc w:val="center"/>
        <w:rPr>
          <w:rFonts w:ascii="Times New Roman" w:hAnsi="Times New Roman"/>
          <w:b/>
          <w:sz w:val="24"/>
          <w:szCs w:val="24"/>
        </w:rPr>
      </w:pPr>
    </w:p>
    <w:p w:rsidR="001A0DA9" w:rsidRPr="001A0DA9" w:rsidRDefault="001A0DA9" w:rsidP="001A0DA9">
      <w:pPr>
        <w:shd w:val="clear" w:color="auto" w:fill="FFFFFF"/>
        <w:jc w:val="center"/>
        <w:rPr>
          <w:rFonts w:ascii="Times New Roman" w:hAnsi="Times New Roman"/>
          <w:sz w:val="24"/>
          <w:szCs w:val="24"/>
        </w:rPr>
      </w:pPr>
      <w:r w:rsidRPr="001A0DA9">
        <w:rPr>
          <w:rFonts w:ascii="Times New Roman" w:hAnsi="Times New Roman"/>
          <w:b/>
          <w:sz w:val="24"/>
          <w:szCs w:val="24"/>
        </w:rPr>
        <w:lastRenderedPageBreak/>
        <w:t>Дистанционное мошенничество</w:t>
      </w:r>
    </w:p>
    <w:p w:rsidR="001A0DA9" w:rsidRPr="001A0DA9" w:rsidRDefault="001A0DA9" w:rsidP="001A0DA9">
      <w:pPr>
        <w:shd w:val="clear" w:color="auto" w:fill="FFFFFF"/>
        <w:ind w:firstLine="709"/>
        <w:jc w:val="both"/>
        <w:rPr>
          <w:rFonts w:ascii="Times New Roman" w:hAnsi="Times New Roman"/>
          <w:sz w:val="24"/>
          <w:szCs w:val="24"/>
        </w:rPr>
      </w:pP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Федеральным законом от 01.07.2021 № 250-ФЗ внесены изменения в отдельные законодательные акты РФ.</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bCs/>
          <w:sz w:val="24"/>
          <w:szCs w:val="24"/>
        </w:rPr>
        <w:t>С 1 декабря 2021 года Банк России сможет бороться с сайтами, предназначенными для совершения мошеннических действий на финансовом рынке.</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К информации, распространение которой в Российской Федерации запрещено, относится, в том числе, информация:</w:t>
      </w:r>
    </w:p>
    <w:p w:rsidR="001A0DA9" w:rsidRPr="001A0DA9" w:rsidRDefault="001A0DA9" w:rsidP="001A0DA9">
      <w:pPr>
        <w:ind w:firstLine="851"/>
        <w:jc w:val="both"/>
        <w:rPr>
          <w:rFonts w:ascii="Times New Roman" w:hAnsi="Times New Roman"/>
          <w:sz w:val="24"/>
          <w:szCs w:val="24"/>
        </w:rPr>
      </w:pPr>
      <w:proofErr w:type="gramStart"/>
      <w:r w:rsidRPr="001A0DA9">
        <w:rPr>
          <w:rFonts w:ascii="Times New Roman" w:hAnsi="Times New Roman"/>
          <w:sz w:val="24"/>
          <w:szCs w:val="24"/>
        </w:rPr>
        <w:t>- позволяющая в целях неправомерного завладения или создания условий для неправомерного завладения имуществом клиентов осуществлять доступ к информационным системам кредитных организаций, электронным средствам платежа или программному обеспечению, которое применяется клиентами с использованием технического устройства, подключенного к сети «Интернет», и используется клиентами при предоставлении (получении) услуг кредитных организаций, а также к базам данных, содержащим полученную с использованием информационно-телекоммуникационных сетей, в том числе</w:t>
      </w:r>
      <w:proofErr w:type="gramEnd"/>
      <w:r w:rsidRPr="001A0DA9">
        <w:rPr>
          <w:rFonts w:ascii="Times New Roman" w:hAnsi="Times New Roman"/>
          <w:sz w:val="24"/>
          <w:szCs w:val="24"/>
        </w:rPr>
        <w:t xml:space="preserve"> сети «Интернет», информацию о клиентах кредитных организаций;</w:t>
      </w:r>
    </w:p>
    <w:p w:rsidR="001A0DA9" w:rsidRPr="001A0DA9" w:rsidRDefault="001A0DA9" w:rsidP="001A0DA9">
      <w:pPr>
        <w:ind w:firstLine="851"/>
        <w:jc w:val="both"/>
        <w:rPr>
          <w:rFonts w:ascii="Times New Roman" w:hAnsi="Times New Roman"/>
          <w:sz w:val="24"/>
          <w:szCs w:val="24"/>
        </w:rPr>
      </w:pPr>
      <w:proofErr w:type="gramStart"/>
      <w:r w:rsidRPr="001A0DA9">
        <w:rPr>
          <w:rFonts w:ascii="Times New Roman" w:hAnsi="Times New Roman"/>
          <w:sz w:val="24"/>
          <w:szCs w:val="24"/>
        </w:rPr>
        <w:t xml:space="preserve">- позволяющая в целях неправомерного завладения или создания условий для неправомерного завладения имуществом, в том числе финансовыми инструментами, клиентов профессиональных участников рынка ценных бумаг и (или) клиентов иных </w:t>
      </w:r>
      <w:proofErr w:type="spellStart"/>
      <w:r w:rsidRPr="001A0DA9">
        <w:rPr>
          <w:rFonts w:ascii="Times New Roman" w:hAnsi="Times New Roman"/>
          <w:sz w:val="24"/>
          <w:szCs w:val="24"/>
        </w:rPr>
        <w:t>некредитных</w:t>
      </w:r>
      <w:proofErr w:type="spellEnd"/>
      <w:r w:rsidRPr="001A0DA9">
        <w:rPr>
          <w:rFonts w:ascii="Times New Roman" w:hAnsi="Times New Roman"/>
          <w:sz w:val="24"/>
          <w:szCs w:val="24"/>
        </w:rPr>
        <w:t xml:space="preserve"> финансовых организаций осуществлять доступ к информационным системам профессиональных участников рынка ценных бумаг, информационным системам иных </w:t>
      </w:r>
      <w:proofErr w:type="spellStart"/>
      <w:r w:rsidRPr="001A0DA9">
        <w:rPr>
          <w:rFonts w:ascii="Times New Roman" w:hAnsi="Times New Roman"/>
          <w:sz w:val="24"/>
          <w:szCs w:val="24"/>
        </w:rPr>
        <w:t>некредитных</w:t>
      </w:r>
      <w:proofErr w:type="spellEnd"/>
      <w:r w:rsidRPr="001A0DA9">
        <w:rPr>
          <w:rFonts w:ascii="Times New Roman" w:hAnsi="Times New Roman"/>
          <w:sz w:val="24"/>
          <w:szCs w:val="24"/>
        </w:rPr>
        <w:t xml:space="preserve"> финансовых организаций, программному обеспечению, которое применяется указанными клиентами с использованием технического устройства, подключенного к сети «Интернет</w:t>
      </w:r>
      <w:proofErr w:type="gramEnd"/>
      <w:r w:rsidRPr="001A0DA9">
        <w:rPr>
          <w:rFonts w:ascii="Times New Roman" w:hAnsi="Times New Roman"/>
          <w:sz w:val="24"/>
          <w:szCs w:val="24"/>
        </w:rPr>
        <w:t xml:space="preserve">», и используется при предоставлении (получении) услуг профессиональных участников рынка ценных бумаг и (или) иных </w:t>
      </w:r>
      <w:proofErr w:type="spellStart"/>
      <w:r w:rsidRPr="001A0DA9">
        <w:rPr>
          <w:rFonts w:ascii="Times New Roman" w:hAnsi="Times New Roman"/>
          <w:sz w:val="24"/>
          <w:szCs w:val="24"/>
        </w:rPr>
        <w:t>некредитных</w:t>
      </w:r>
      <w:proofErr w:type="spellEnd"/>
      <w:r w:rsidRPr="001A0DA9">
        <w:rPr>
          <w:rFonts w:ascii="Times New Roman" w:hAnsi="Times New Roman"/>
          <w:sz w:val="24"/>
          <w:szCs w:val="24"/>
        </w:rPr>
        <w:t xml:space="preserve"> финансовых организаций, а также к базам данных, содержащим полученную с использованием информационно-телекоммуникационных сетей, в том числе сети «Интернет», информацию об указанных клиентах;</w:t>
      </w:r>
    </w:p>
    <w:p w:rsidR="001A0DA9" w:rsidRPr="001A0DA9" w:rsidRDefault="001A0DA9" w:rsidP="001A0DA9">
      <w:pPr>
        <w:ind w:firstLine="851"/>
        <w:jc w:val="both"/>
        <w:rPr>
          <w:rFonts w:ascii="Times New Roman" w:hAnsi="Times New Roman"/>
          <w:sz w:val="24"/>
          <w:szCs w:val="24"/>
        </w:rPr>
      </w:pPr>
      <w:proofErr w:type="gramStart"/>
      <w:r w:rsidRPr="001A0DA9">
        <w:rPr>
          <w:rFonts w:ascii="Times New Roman" w:hAnsi="Times New Roman"/>
          <w:sz w:val="24"/>
          <w:szCs w:val="24"/>
        </w:rPr>
        <w:t>- позволяющая в целях неправомерного завладения или создания условий для неправомерного завладения денежными средствами клиентов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 систем, операторов услуг платежной инфраструктуры осуществлять доступ к информационным системам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w:t>
      </w:r>
      <w:proofErr w:type="gramEnd"/>
      <w:r w:rsidRPr="001A0DA9">
        <w:rPr>
          <w:rFonts w:ascii="Times New Roman" w:hAnsi="Times New Roman"/>
          <w:sz w:val="24"/>
          <w:szCs w:val="24"/>
        </w:rPr>
        <w:t xml:space="preserve"> </w:t>
      </w:r>
      <w:proofErr w:type="gramStart"/>
      <w:r w:rsidRPr="001A0DA9">
        <w:rPr>
          <w:rFonts w:ascii="Times New Roman" w:hAnsi="Times New Roman"/>
          <w:sz w:val="24"/>
          <w:szCs w:val="24"/>
        </w:rPr>
        <w:t>систем, операторов услуг платежной инфраструктуры, электронным средствам платежа или программному обеспечению, которое применяется указанными клиентами с использованием технического устройства, подключенного к сети «Интернет», и используется при предоставлении (получении) услуг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 систем, операторов услуг платежной инфраструктуры, а также к базам данных, содержащим полученную с</w:t>
      </w:r>
      <w:proofErr w:type="gramEnd"/>
      <w:r w:rsidRPr="001A0DA9">
        <w:rPr>
          <w:rFonts w:ascii="Times New Roman" w:hAnsi="Times New Roman"/>
          <w:sz w:val="24"/>
          <w:szCs w:val="24"/>
        </w:rPr>
        <w:t xml:space="preserve"> использованием информационно-телекоммуникационных сетей, в том числе сети «Интернет», информацию об указанных клиентах.</w:t>
      </w:r>
    </w:p>
    <w:p w:rsidR="001A0DA9" w:rsidRPr="001A0DA9" w:rsidRDefault="001A0DA9" w:rsidP="001A0DA9">
      <w:pPr>
        <w:ind w:firstLine="851"/>
        <w:jc w:val="both"/>
        <w:rPr>
          <w:rFonts w:ascii="Times New Roman" w:hAnsi="Times New Roman"/>
          <w:sz w:val="24"/>
          <w:szCs w:val="24"/>
        </w:rPr>
      </w:pPr>
      <w:proofErr w:type="gramStart"/>
      <w:r w:rsidRPr="001A0DA9">
        <w:rPr>
          <w:rFonts w:ascii="Times New Roman" w:hAnsi="Times New Roman"/>
          <w:sz w:val="24"/>
          <w:szCs w:val="24"/>
        </w:rPr>
        <w:t xml:space="preserve">Установлено, что Банк России вправе обращаться в суд с административными исковыми заявлениями о признании размещенной в информационно-телекоммуникационных сетях, в том </w:t>
      </w:r>
      <w:r w:rsidRPr="001A0DA9">
        <w:rPr>
          <w:rFonts w:ascii="Times New Roman" w:hAnsi="Times New Roman"/>
          <w:sz w:val="24"/>
          <w:szCs w:val="24"/>
        </w:rPr>
        <w:lastRenderedPageBreak/>
        <w:t>числе в сети «Интернет», информации, указанной в части 15 статьи 30 Федерального закона «О банках и банковской деятельности», части 1.1 статьи 27 Федерального закона «О национальной платежной системе» или пункте 6.2 статьи 51 Федерального закона «О рынке ценных бумаг», информацией</w:t>
      </w:r>
      <w:proofErr w:type="gramEnd"/>
      <w:r w:rsidRPr="001A0DA9">
        <w:rPr>
          <w:rFonts w:ascii="Times New Roman" w:hAnsi="Times New Roman"/>
          <w:sz w:val="24"/>
          <w:szCs w:val="24"/>
        </w:rPr>
        <w:t xml:space="preserve">, </w:t>
      </w:r>
      <w:proofErr w:type="gramStart"/>
      <w:r w:rsidRPr="001A0DA9">
        <w:rPr>
          <w:rFonts w:ascii="Times New Roman" w:hAnsi="Times New Roman"/>
          <w:sz w:val="24"/>
          <w:szCs w:val="24"/>
        </w:rPr>
        <w:t>распространение</w:t>
      </w:r>
      <w:proofErr w:type="gramEnd"/>
      <w:r w:rsidRPr="001A0DA9">
        <w:rPr>
          <w:rFonts w:ascii="Times New Roman" w:hAnsi="Times New Roman"/>
          <w:sz w:val="24"/>
          <w:szCs w:val="24"/>
        </w:rPr>
        <w:t xml:space="preserve"> которой в Российской Федерации запрещено.</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Кроме того, Председатель Банка России или его заместители вправе направить в Генпрокуратуру России уведомление о распространении в информационно-телекоммуникационных сетях, в том числе в сети «Интернет»:</w:t>
      </w:r>
    </w:p>
    <w:p w:rsidR="001A0DA9" w:rsidRPr="001A0DA9" w:rsidRDefault="001A0DA9" w:rsidP="001A0DA9">
      <w:pPr>
        <w:ind w:firstLine="851"/>
        <w:jc w:val="both"/>
        <w:rPr>
          <w:rFonts w:ascii="Times New Roman" w:hAnsi="Times New Roman"/>
          <w:sz w:val="24"/>
          <w:szCs w:val="24"/>
        </w:rPr>
      </w:pPr>
      <w:proofErr w:type="gramStart"/>
      <w:r w:rsidRPr="001A0DA9">
        <w:rPr>
          <w:rFonts w:ascii="Times New Roman" w:hAnsi="Times New Roman"/>
          <w:sz w:val="24"/>
          <w:szCs w:val="24"/>
        </w:rPr>
        <w:t>информации о возможности получения банковских услуг, страховых услуг, услуг на рынке ценных бумаг, а также услуг, связанных с привлечением и (или) размещением денежных средств юридических и физических лиц, распространяемой с нарушением законодательства РФ, регулирующего отношения на финансовом рынке, и содержащей сведения о получении указанных услуг со стороны лиц, не имеющих права на их оказание в соответствии с законодательством Российской Федерации;</w:t>
      </w:r>
      <w:proofErr w:type="gramEnd"/>
    </w:p>
    <w:p w:rsidR="001A0DA9" w:rsidRPr="001A0DA9" w:rsidRDefault="001A0DA9" w:rsidP="001A0DA9">
      <w:pPr>
        <w:ind w:firstLine="851"/>
        <w:jc w:val="both"/>
        <w:rPr>
          <w:rFonts w:ascii="Times New Roman" w:hAnsi="Times New Roman"/>
          <w:sz w:val="24"/>
          <w:szCs w:val="24"/>
        </w:rPr>
      </w:pPr>
      <w:proofErr w:type="gramStart"/>
      <w:r w:rsidRPr="001A0DA9">
        <w:rPr>
          <w:rFonts w:ascii="Times New Roman" w:hAnsi="Times New Roman"/>
          <w:sz w:val="24"/>
          <w:szCs w:val="24"/>
        </w:rPr>
        <w:t>информации, побуждающей к участию в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w:t>
      </w:r>
      <w:proofErr w:type="gramEnd"/>
      <w:r w:rsidRPr="001A0DA9">
        <w:rPr>
          <w:rFonts w:ascii="Times New Roman" w:hAnsi="Times New Roman"/>
          <w:sz w:val="24"/>
          <w:szCs w:val="24"/>
        </w:rPr>
        <w:t xml:space="preserve"> (или) иной законной предпринимательской или иной деятельности, которая связана с использованием привлеченных денежных средств и (или) иного имущества и за которую предусмотрена уголовная или административная ответственность.</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Настоящий Федеральный закон вступает в силу с 1 декабря 2021 года.</w:t>
      </w: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rPr>
          <w:rFonts w:ascii="Times New Roman" w:hAnsi="Times New Roman"/>
          <w:b/>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sz w:val="24"/>
          <w:szCs w:val="24"/>
          <w:shd w:val="clear" w:color="auto" w:fill="1E3685"/>
        </w:rPr>
        <w:br/>
      </w: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jc w:val="center"/>
        <w:rPr>
          <w:rFonts w:ascii="Times New Roman" w:hAnsi="Times New Roman"/>
          <w:b/>
          <w:kern w:val="36"/>
          <w:sz w:val="24"/>
          <w:szCs w:val="24"/>
        </w:rPr>
      </w:pPr>
    </w:p>
    <w:p w:rsidR="001A0DA9" w:rsidRPr="001A0DA9" w:rsidRDefault="001A0DA9" w:rsidP="001A0DA9">
      <w:pPr>
        <w:pStyle w:val="a7"/>
        <w:shd w:val="clear" w:color="auto" w:fill="FFFFFF"/>
        <w:spacing w:before="0" w:beforeAutospacing="0" w:after="0" w:afterAutospacing="0"/>
        <w:jc w:val="center"/>
      </w:pPr>
      <w:r w:rsidRPr="001A0DA9">
        <w:rPr>
          <w:b/>
          <w:bCs/>
          <w:shd w:val="clear" w:color="auto" w:fill="FFFFFF"/>
        </w:rPr>
        <w:t xml:space="preserve">Ответственность за причиненный вред несовершеннолетнему в </w:t>
      </w:r>
      <w:proofErr w:type="gramStart"/>
      <w:r w:rsidRPr="001A0DA9">
        <w:rPr>
          <w:b/>
          <w:bCs/>
          <w:shd w:val="clear" w:color="auto" w:fill="FFFFFF"/>
        </w:rPr>
        <w:t>образовательной</w:t>
      </w:r>
      <w:proofErr w:type="gramEnd"/>
      <w:r w:rsidRPr="001A0DA9">
        <w:rPr>
          <w:b/>
          <w:bCs/>
          <w:shd w:val="clear" w:color="auto" w:fill="FFFFFF"/>
        </w:rPr>
        <w:t xml:space="preserve"> организации</w:t>
      </w: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ind w:firstLine="567"/>
        <w:jc w:val="both"/>
        <w:rPr>
          <w:color w:val="000000"/>
        </w:rPr>
      </w:pPr>
      <w:r w:rsidRPr="001A0DA9">
        <w:rPr>
          <w:color w:val="000000"/>
        </w:rPr>
        <w:t>К компетенции образовательной организации относится создание необходимых условий для охраны и укрепления здоровья обучающихся. При этом</w:t>
      </w:r>
      <w:proofErr w:type="gramStart"/>
      <w:r w:rsidRPr="001A0DA9">
        <w:rPr>
          <w:color w:val="000000"/>
        </w:rPr>
        <w:t>,</w:t>
      </w:r>
      <w:proofErr w:type="gramEnd"/>
      <w:r w:rsidRPr="001A0DA9">
        <w:rPr>
          <w:color w:val="000000"/>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1A0DA9" w:rsidRPr="001A0DA9" w:rsidRDefault="001A0DA9" w:rsidP="001A0DA9">
      <w:pPr>
        <w:pStyle w:val="a7"/>
        <w:shd w:val="clear" w:color="auto" w:fill="FFFFFF"/>
        <w:spacing w:before="0" w:beforeAutospacing="0" w:after="0" w:afterAutospacing="0"/>
        <w:ind w:firstLine="567"/>
        <w:jc w:val="both"/>
        <w:rPr>
          <w:color w:val="000000"/>
        </w:rPr>
      </w:pPr>
      <w:r w:rsidRPr="001A0DA9">
        <w:rPr>
          <w:color w:val="000000"/>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1A0DA9">
        <w:rPr>
          <w:color w:val="000000"/>
        </w:rPr>
        <w:t>обучающимися</w:t>
      </w:r>
      <w:proofErr w:type="gramEnd"/>
      <w:r w:rsidRPr="001A0DA9">
        <w:rPr>
          <w:color w:val="000000"/>
        </w:rPr>
        <w:t xml:space="preserve"> во время пребывания в организации, осуществляющей образовательную деятельность.</w:t>
      </w:r>
    </w:p>
    <w:p w:rsidR="001A0DA9" w:rsidRPr="001A0DA9" w:rsidRDefault="001A0DA9" w:rsidP="001A0DA9">
      <w:pPr>
        <w:pStyle w:val="a7"/>
        <w:shd w:val="clear" w:color="auto" w:fill="FFFFFF"/>
        <w:spacing w:before="0" w:beforeAutospacing="0" w:after="0" w:afterAutospacing="0"/>
        <w:ind w:firstLine="567"/>
        <w:jc w:val="both"/>
        <w:rPr>
          <w:color w:val="000000"/>
        </w:rPr>
      </w:pPr>
      <w:proofErr w:type="gramStart"/>
      <w:r w:rsidRPr="001A0DA9">
        <w:rPr>
          <w:color w:val="000000"/>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r w:rsidRPr="001A0DA9">
        <w:rPr>
          <w:color w:val="000000"/>
        </w:rPr>
        <w:t xml:space="preserve"> 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rsidR="001A0DA9" w:rsidRPr="001A0DA9" w:rsidRDefault="001A0DA9" w:rsidP="001A0DA9">
      <w:pPr>
        <w:pStyle w:val="a7"/>
        <w:shd w:val="clear" w:color="auto" w:fill="FFFFFF"/>
        <w:spacing w:before="0" w:beforeAutospacing="0" w:after="0" w:afterAutospacing="0"/>
        <w:ind w:firstLine="567"/>
        <w:jc w:val="both"/>
        <w:rPr>
          <w:color w:val="000000"/>
        </w:rPr>
      </w:pPr>
      <w:r w:rsidRPr="001A0DA9">
        <w:rPr>
          <w:color w:val="000000"/>
        </w:rPr>
        <w:t xml:space="preserve">Таким образом, в случае </w:t>
      </w:r>
      <w:proofErr w:type="spellStart"/>
      <w:r w:rsidRPr="001A0DA9">
        <w:rPr>
          <w:color w:val="000000"/>
        </w:rPr>
        <w:t>травмирования</w:t>
      </w:r>
      <w:proofErr w:type="spellEnd"/>
      <w:r w:rsidRPr="001A0DA9">
        <w:rPr>
          <w:color w:val="000000"/>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w:t>
      </w:r>
    </w:p>
    <w:p w:rsidR="001A0DA9" w:rsidRPr="001A0DA9" w:rsidRDefault="001A0DA9" w:rsidP="001A0DA9">
      <w:pPr>
        <w:pStyle w:val="a7"/>
        <w:shd w:val="clear" w:color="auto" w:fill="FFFFFF"/>
        <w:spacing w:before="0" w:beforeAutospacing="0" w:after="0" w:afterAutospacing="0"/>
        <w:ind w:firstLine="567"/>
        <w:jc w:val="both"/>
        <w:rPr>
          <w:b/>
        </w:rPr>
      </w:pPr>
      <w:r w:rsidRPr="001A0DA9">
        <w:rPr>
          <w:color w:val="000000"/>
        </w:rPr>
        <w:t xml:space="preserve">Помимо административной или уголовной ответственности должностных лиц, образовательное учреждение в случае получения воспитанником травм, может быть </w:t>
      </w:r>
      <w:proofErr w:type="gramStart"/>
      <w:r w:rsidRPr="001A0DA9">
        <w:rPr>
          <w:color w:val="000000"/>
        </w:rPr>
        <w:t>обязано</w:t>
      </w:r>
      <w:proofErr w:type="gramEnd"/>
      <w:r w:rsidRPr="001A0DA9">
        <w:rPr>
          <w:color w:val="000000"/>
        </w:rPr>
        <w:t xml:space="preserve"> возместить вред, причиненный жизни или здоровью ребенка, и выплатить компенсацию морального вреда.</w:t>
      </w:r>
    </w:p>
    <w:p w:rsidR="001A0DA9" w:rsidRPr="001A0DA9" w:rsidRDefault="001A0DA9" w:rsidP="001A0DA9">
      <w:pPr>
        <w:tabs>
          <w:tab w:val="left" w:pos="3360"/>
        </w:tabs>
        <w:jc w:val="both"/>
        <w:rPr>
          <w:rFonts w:ascii="Times New Roman" w:hAnsi="Times New Roman"/>
          <w:sz w:val="24"/>
          <w:szCs w:val="24"/>
        </w:rPr>
      </w:pPr>
    </w:p>
    <w:p w:rsidR="001A0DA9" w:rsidRPr="001A0DA9" w:rsidRDefault="001A0DA9" w:rsidP="001A0DA9">
      <w:pPr>
        <w:tabs>
          <w:tab w:val="left" w:pos="3360"/>
        </w:tabs>
        <w:jc w:val="both"/>
        <w:rPr>
          <w:rFonts w:ascii="Times New Roman" w:hAnsi="Times New Roman"/>
          <w:sz w:val="24"/>
          <w:szCs w:val="24"/>
        </w:rPr>
      </w:pPr>
    </w:p>
    <w:p w:rsidR="001A0DA9" w:rsidRPr="001A0DA9" w:rsidRDefault="001A0DA9" w:rsidP="001A0DA9">
      <w:pPr>
        <w:tabs>
          <w:tab w:val="left" w:pos="3360"/>
        </w:tabs>
        <w:jc w:val="both"/>
        <w:rPr>
          <w:rFonts w:ascii="Times New Roman" w:hAnsi="Times New Roman"/>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tabs>
          <w:tab w:val="left" w:pos="3360"/>
        </w:tabs>
        <w:jc w:val="both"/>
        <w:rPr>
          <w:rFonts w:ascii="Times New Roman" w:hAnsi="Times New Roman"/>
          <w:b/>
          <w:sz w:val="24"/>
          <w:szCs w:val="24"/>
        </w:rPr>
      </w:pPr>
      <w:r w:rsidRPr="001A0DA9">
        <w:rPr>
          <w:rFonts w:ascii="Times New Roman" w:hAnsi="Times New Roman"/>
          <w:b/>
          <w:sz w:val="24"/>
          <w:szCs w:val="24"/>
        </w:rPr>
        <w:tab/>
      </w:r>
    </w:p>
    <w:p w:rsidR="001A0DA9" w:rsidRPr="001A0DA9" w:rsidRDefault="001A0DA9" w:rsidP="001A0DA9">
      <w:pPr>
        <w:jc w:val="both"/>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jc w:val="center"/>
        <w:rPr>
          <w:rFonts w:ascii="Times New Roman" w:hAnsi="Times New Roman"/>
          <w:b/>
          <w:kern w:val="36"/>
          <w:sz w:val="24"/>
          <w:szCs w:val="24"/>
        </w:rPr>
      </w:pPr>
    </w:p>
    <w:p w:rsidR="001A0DA9" w:rsidRPr="001A0DA9" w:rsidRDefault="001A0DA9" w:rsidP="001A0DA9">
      <w:pPr>
        <w:shd w:val="clear" w:color="auto" w:fill="FFFFFF"/>
        <w:jc w:val="center"/>
        <w:rPr>
          <w:rFonts w:ascii="Times New Roman" w:hAnsi="Times New Roman"/>
          <w:sz w:val="24"/>
          <w:szCs w:val="24"/>
        </w:rPr>
      </w:pPr>
      <w:r w:rsidRPr="001A0DA9">
        <w:rPr>
          <w:rFonts w:ascii="Times New Roman" w:hAnsi="Times New Roman"/>
          <w:b/>
          <w:bCs/>
          <w:sz w:val="24"/>
          <w:szCs w:val="24"/>
          <w:shd w:val="clear" w:color="auto" w:fill="FFFFFF"/>
        </w:rPr>
        <w:t xml:space="preserve">Ответственность за распространение </w:t>
      </w:r>
      <w:proofErr w:type="spellStart"/>
      <w:r w:rsidRPr="001A0DA9">
        <w:rPr>
          <w:rFonts w:ascii="Times New Roman" w:hAnsi="Times New Roman"/>
          <w:b/>
          <w:bCs/>
          <w:sz w:val="24"/>
          <w:szCs w:val="24"/>
          <w:shd w:val="clear" w:color="auto" w:fill="FFFFFF"/>
        </w:rPr>
        <w:t>фейковых</w:t>
      </w:r>
      <w:proofErr w:type="spellEnd"/>
      <w:r w:rsidRPr="001A0DA9">
        <w:rPr>
          <w:rFonts w:ascii="Times New Roman" w:hAnsi="Times New Roman"/>
          <w:b/>
          <w:bCs/>
          <w:sz w:val="24"/>
          <w:szCs w:val="24"/>
          <w:shd w:val="clear" w:color="auto" w:fill="FFFFFF"/>
        </w:rPr>
        <w:t xml:space="preserve"> новостей</w:t>
      </w:r>
    </w:p>
    <w:p w:rsidR="001A0DA9" w:rsidRPr="001A0DA9" w:rsidRDefault="001A0DA9" w:rsidP="001A0DA9">
      <w:pPr>
        <w:pStyle w:val="a7"/>
        <w:shd w:val="clear" w:color="auto" w:fill="FFFFFF"/>
        <w:spacing w:before="0" w:beforeAutospacing="0" w:after="0" w:afterAutospacing="0"/>
        <w:ind w:firstLine="567"/>
        <w:jc w:val="both"/>
      </w:pPr>
    </w:p>
    <w:p w:rsidR="001A0DA9" w:rsidRPr="001A0DA9" w:rsidRDefault="001A0DA9" w:rsidP="001A0DA9">
      <w:pPr>
        <w:pStyle w:val="a7"/>
        <w:shd w:val="clear" w:color="auto" w:fill="FFFFFF"/>
        <w:spacing w:before="0" w:beforeAutospacing="0" w:after="0" w:afterAutospacing="0"/>
        <w:ind w:firstLine="567"/>
        <w:jc w:val="both"/>
      </w:pPr>
      <w:proofErr w:type="gramStart"/>
      <w:r w:rsidRPr="001A0DA9">
        <w:t>В соответствии с частью 1 статьи 15.3 Федерального закона от 27 июля 2006 г. № 149-ФЗ «Об информации, информационных технологиях и о защите информации» под «</w:t>
      </w:r>
      <w:proofErr w:type="spellStart"/>
      <w:r w:rsidRPr="001A0DA9">
        <w:t>фейковыми</w:t>
      </w:r>
      <w:proofErr w:type="spellEnd"/>
      <w:r w:rsidRPr="001A0DA9">
        <w:t>» новостями в российском законодательстве понимается заведомо недостоверная общественно значимая информация, распространяемая в сети «Интернет» и СМИ, под видом достоверных сообщений и создавшая определенную угрозу жизни или здоровью граждан, имуществу, общественному порядку и общественной безопасности.</w:t>
      </w:r>
      <w:proofErr w:type="gramEnd"/>
    </w:p>
    <w:p w:rsidR="001A0DA9" w:rsidRPr="001A0DA9" w:rsidRDefault="001A0DA9" w:rsidP="001A0DA9">
      <w:pPr>
        <w:pStyle w:val="a7"/>
        <w:shd w:val="clear" w:color="auto" w:fill="FFFFFF"/>
        <w:spacing w:before="0" w:beforeAutospacing="0" w:after="0" w:afterAutospacing="0"/>
        <w:ind w:firstLine="567"/>
        <w:jc w:val="both"/>
      </w:pPr>
      <w:r w:rsidRPr="001A0DA9">
        <w:t>Ответственность за распространение таких новостей в Российской Федерации введена в марте 2019 г.</w:t>
      </w:r>
    </w:p>
    <w:p w:rsidR="001A0DA9" w:rsidRPr="001A0DA9" w:rsidRDefault="001A0DA9" w:rsidP="001A0DA9">
      <w:pPr>
        <w:pStyle w:val="a7"/>
        <w:shd w:val="clear" w:color="auto" w:fill="FFFFFF"/>
        <w:spacing w:before="0" w:beforeAutospacing="0" w:after="0" w:afterAutospacing="0"/>
        <w:ind w:firstLine="567"/>
        <w:jc w:val="both"/>
      </w:pPr>
      <w:r w:rsidRPr="001A0DA9">
        <w:t xml:space="preserve"> </w:t>
      </w:r>
      <w:proofErr w:type="gramStart"/>
      <w:r w:rsidRPr="001A0DA9">
        <w:t>Статья 13.15 КоАП РФ дополнена частью 9 –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за что предусмотрена административная ответственность в виде штрафа от 30 до 100 тыс. рублей с конфискацией предмета административного правонарушения или без таковой для граждан, от 60 до 200 тыс. рублей для должностных лиц и</w:t>
      </w:r>
      <w:proofErr w:type="gramEnd"/>
      <w:r w:rsidRPr="001A0DA9">
        <w:t xml:space="preserve"> от 200 до 500 тыс. рублей с конфискацией предмета административного правонарушения или без такового для организаций.</w:t>
      </w:r>
    </w:p>
    <w:p w:rsidR="001A0DA9" w:rsidRPr="001A0DA9" w:rsidRDefault="001A0DA9" w:rsidP="001A0DA9">
      <w:pPr>
        <w:pStyle w:val="a7"/>
        <w:shd w:val="clear" w:color="auto" w:fill="FFFFFF"/>
        <w:spacing w:before="0" w:beforeAutospacing="0" w:after="0" w:afterAutospacing="0"/>
        <w:ind w:firstLine="567"/>
        <w:jc w:val="both"/>
      </w:pPr>
      <w:proofErr w:type="gramStart"/>
      <w:r w:rsidRPr="001A0DA9">
        <w:t>Ответственность за публичное распространение заведомо ложной общественно значимой информации, повлекшее тяжкие последствия в виде гибели или причинения вреда здоровью человека или наступления иных тяжких последствий предусмотрена статьей 207.2 Уголовного кодекса Российской Федерации как в виде штрафа в размере до двух миллионов рублей, так и в виде лишения свободы на срок до пяти лет. </w:t>
      </w:r>
      <w:proofErr w:type="gramEnd"/>
    </w:p>
    <w:p w:rsidR="001A0DA9" w:rsidRPr="001A0DA9" w:rsidRDefault="001A0DA9" w:rsidP="001A0DA9">
      <w:pPr>
        <w:pStyle w:val="a7"/>
        <w:shd w:val="clear" w:color="auto" w:fill="FFFFFF"/>
        <w:spacing w:before="0" w:beforeAutospacing="0" w:after="0" w:afterAutospacing="0"/>
        <w:ind w:firstLine="567"/>
        <w:jc w:val="both"/>
      </w:pPr>
      <w:r w:rsidRPr="001A0DA9">
        <w:t>Ответственность за публичное распространение заведомо ложных сведений об обстоятельствах, представляющих угрозу жизни и безопасности граждан, предусмотрена статьей 207.1 Уголовного кодекса Российской Федерации как в виде штрафа в размере до одного миллиона пятисот тыс. рублей, так и в виде лишения свободы на срок до трех лет.</w:t>
      </w:r>
    </w:p>
    <w:p w:rsidR="001A0DA9" w:rsidRPr="001A0DA9" w:rsidRDefault="001A0DA9" w:rsidP="001A0DA9">
      <w:pPr>
        <w:ind w:left="5387"/>
        <w:jc w:val="both"/>
        <w:rPr>
          <w:rFonts w:ascii="Times New Roman" w:hAnsi="Times New Roman"/>
          <w:sz w:val="24"/>
          <w:szCs w:val="24"/>
        </w:rPr>
      </w:pPr>
    </w:p>
    <w:p w:rsidR="001A0DA9" w:rsidRPr="001A0DA9" w:rsidRDefault="001A0DA9" w:rsidP="001A0DA9">
      <w:pPr>
        <w:ind w:left="5387"/>
        <w:jc w:val="both"/>
        <w:rPr>
          <w:rFonts w:ascii="Times New Roman" w:hAnsi="Times New Roman"/>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ind w:left="708"/>
        <w:jc w:val="both"/>
      </w:pPr>
    </w:p>
    <w:p w:rsidR="001A0DA9" w:rsidRDefault="001A0DA9" w:rsidP="001A0DA9">
      <w:pPr>
        <w:jc w:val="center"/>
        <w:rPr>
          <w:rFonts w:ascii="Times New Roman" w:hAnsi="Times New Roman"/>
          <w:b/>
          <w:sz w:val="24"/>
          <w:szCs w:val="24"/>
        </w:rPr>
      </w:pPr>
    </w:p>
    <w:p w:rsidR="001A0DA9" w:rsidRDefault="001A0DA9" w:rsidP="001A0DA9">
      <w:pPr>
        <w:jc w:val="center"/>
        <w:rPr>
          <w:rFonts w:ascii="Times New Roman" w:hAnsi="Times New Roman"/>
          <w:b/>
          <w:sz w:val="24"/>
          <w:szCs w:val="24"/>
        </w:rPr>
      </w:pPr>
    </w:p>
    <w:p w:rsid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lastRenderedPageBreak/>
        <w:t>ПРОКУРАТУРА РАЗЪЯСНЯЕТ…</w:t>
      </w:r>
    </w:p>
    <w:p w:rsidR="001A0DA9" w:rsidRPr="001A0DA9" w:rsidRDefault="001A0DA9" w:rsidP="001A0DA9">
      <w:pPr>
        <w:pStyle w:val="a7"/>
        <w:shd w:val="clear" w:color="auto" w:fill="FFFFFF"/>
        <w:spacing w:before="0" w:beforeAutospacing="0" w:after="0" w:afterAutospacing="0"/>
        <w:jc w:val="center"/>
        <w:rPr>
          <w:rStyle w:val="ad"/>
        </w:rPr>
      </w:pPr>
    </w:p>
    <w:p w:rsidR="001A0DA9" w:rsidRPr="001A0DA9" w:rsidRDefault="001A0DA9" w:rsidP="001A0DA9">
      <w:pPr>
        <w:pStyle w:val="1"/>
        <w:shd w:val="clear" w:color="auto" w:fill="FFFFFF"/>
        <w:spacing w:after="150"/>
        <w:rPr>
          <w:bCs/>
          <w:color w:val="000000"/>
          <w:sz w:val="24"/>
        </w:rPr>
      </w:pPr>
      <w:r w:rsidRPr="001A0DA9">
        <w:rPr>
          <w:bCs/>
          <w:color w:val="000000"/>
          <w:sz w:val="24"/>
        </w:rPr>
        <w:t>Ответственность за незаконную рубку деревьев</w:t>
      </w:r>
    </w:p>
    <w:p w:rsidR="001A0DA9" w:rsidRPr="001A0DA9" w:rsidRDefault="001A0DA9" w:rsidP="001A0DA9">
      <w:pPr>
        <w:shd w:val="clear" w:color="auto" w:fill="FFFFFF"/>
        <w:rPr>
          <w:rFonts w:ascii="Times New Roman" w:hAnsi="Times New Roman"/>
          <w:sz w:val="24"/>
          <w:szCs w:val="24"/>
        </w:rPr>
      </w:pPr>
      <w:r w:rsidRPr="001A0DA9">
        <w:rPr>
          <w:rFonts w:ascii="Times New Roman" w:hAnsi="Times New Roman"/>
          <w:sz w:val="24"/>
          <w:szCs w:val="24"/>
        </w:rPr>
        <w:t> </w:t>
      </w:r>
    </w:p>
    <w:p w:rsidR="001A0DA9" w:rsidRPr="001A0DA9" w:rsidRDefault="001A0DA9" w:rsidP="001A0DA9">
      <w:pPr>
        <w:pStyle w:val="a7"/>
        <w:shd w:val="clear" w:color="auto" w:fill="FFFFFF"/>
        <w:spacing w:before="0" w:beforeAutospacing="0" w:after="0" w:afterAutospacing="0"/>
        <w:ind w:firstLine="567"/>
        <w:jc w:val="both"/>
      </w:pPr>
      <w:r w:rsidRPr="001A0DA9">
        <w:t>Статьей 99 Лесного кодекса Российской Федерации определено, что 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1A0DA9" w:rsidRPr="001A0DA9" w:rsidRDefault="001A0DA9" w:rsidP="001A0DA9">
      <w:pPr>
        <w:pStyle w:val="a7"/>
        <w:shd w:val="clear" w:color="auto" w:fill="FFFFFF"/>
        <w:spacing w:before="0" w:beforeAutospacing="0" w:after="0" w:afterAutospacing="0"/>
        <w:ind w:firstLine="567"/>
        <w:jc w:val="both"/>
      </w:pPr>
      <w:r w:rsidRPr="001A0DA9">
        <w:t>Так, частью 2 статьи 8.25 Кодекса российской Федерации об административных правонарушениях (далее – КоАП РФ) установлена ответственность за нарушение порядка проведения рубок лесных насаждений, определенного правилами заготовки древесины, правилами санитарной безопасности в лесах, правилами пожарной безопасности в лесах, правилами ухода за лесами.</w:t>
      </w:r>
    </w:p>
    <w:p w:rsidR="001A0DA9" w:rsidRPr="001A0DA9" w:rsidRDefault="001A0DA9" w:rsidP="001A0DA9">
      <w:pPr>
        <w:pStyle w:val="a7"/>
        <w:shd w:val="clear" w:color="auto" w:fill="FFFFFF"/>
        <w:spacing w:before="0" w:beforeAutospacing="0" w:after="0" w:afterAutospacing="0"/>
        <w:ind w:firstLine="567"/>
        <w:jc w:val="both"/>
      </w:pPr>
      <w:proofErr w:type="gramStart"/>
      <w:r w:rsidRPr="001A0DA9">
        <w:t>Статья 8.28 КоАП РФ закрепляет, что незаконная рубка, повреждение лесных насаждений или самовольное выкапывание в лесах деревьев, кустарников, лиан наказывается штрафом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roofErr w:type="gramEnd"/>
    </w:p>
    <w:p w:rsidR="001A0DA9" w:rsidRPr="001A0DA9" w:rsidRDefault="001A0DA9" w:rsidP="001A0DA9">
      <w:pPr>
        <w:pStyle w:val="a7"/>
        <w:shd w:val="clear" w:color="auto" w:fill="FFFFFF"/>
        <w:spacing w:before="0" w:beforeAutospacing="0" w:after="0" w:afterAutospacing="0"/>
        <w:ind w:firstLine="567"/>
        <w:jc w:val="both"/>
      </w:pPr>
      <w:r w:rsidRPr="001A0DA9">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наказывается еще более значительным штрафом с конфискацией орудия совершения административного правонарушения или без таковой.</w:t>
      </w:r>
    </w:p>
    <w:p w:rsidR="001A0DA9" w:rsidRPr="001A0DA9" w:rsidRDefault="001A0DA9" w:rsidP="001A0DA9">
      <w:pPr>
        <w:pStyle w:val="a7"/>
        <w:shd w:val="clear" w:color="auto" w:fill="FFFFFF"/>
        <w:spacing w:before="0" w:beforeAutospacing="0" w:after="0" w:afterAutospacing="0"/>
        <w:ind w:firstLine="567"/>
        <w:jc w:val="both"/>
      </w:pPr>
      <w:r w:rsidRPr="001A0DA9">
        <w:t>Уголовная ответственность установлена за нарушения лесного законодательства, имеющие наиболее высокую степень общественной опасности.</w:t>
      </w:r>
    </w:p>
    <w:p w:rsidR="001A0DA9" w:rsidRPr="001A0DA9" w:rsidRDefault="001A0DA9" w:rsidP="001A0DA9">
      <w:pPr>
        <w:pStyle w:val="a7"/>
        <w:shd w:val="clear" w:color="auto" w:fill="FFFFFF"/>
        <w:spacing w:before="0" w:beforeAutospacing="0" w:after="0" w:afterAutospacing="0"/>
        <w:ind w:firstLine="567"/>
        <w:jc w:val="both"/>
      </w:pPr>
      <w:r w:rsidRPr="001A0DA9">
        <w:t>Как следует из диспозиции ч. 1 ст. 260 Уголовного кодекса РФ, предметом преступления являются не только лесные насаждения, но и не отнесенные к ним деревья, кустарники, лианы.</w:t>
      </w:r>
    </w:p>
    <w:p w:rsidR="001A0DA9" w:rsidRPr="001A0DA9" w:rsidRDefault="001A0DA9" w:rsidP="001A0DA9">
      <w:pPr>
        <w:pStyle w:val="a7"/>
        <w:shd w:val="clear" w:color="auto" w:fill="FFFFFF"/>
        <w:spacing w:before="0" w:beforeAutospacing="0" w:after="0" w:afterAutospacing="0"/>
        <w:ind w:firstLine="567"/>
        <w:jc w:val="both"/>
      </w:pPr>
      <w:r w:rsidRPr="001A0DA9">
        <w:t>Не имеет значения, высажены ли лесные насаждения или не отнесенные к лесным насаждениям деревья, кустарники, лианы человеком либо они произросли без его целенаправленных усилий.</w:t>
      </w:r>
    </w:p>
    <w:p w:rsidR="001A0DA9" w:rsidRPr="001A0DA9" w:rsidRDefault="001A0DA9" w:rsidP="001A0DA9">
      <w:pPr>
        <w:pStyle w:val="a7"/>
        <w:shd w:val="clear" w:color="auto" w:fill="FFFFFF"/>
        <w:spacing w:before="0" w:beforeAutospacing="0" w:after="0" w:afterAutospacing="0"/>
        <w:ind w:firstLine="567"/>
        <w:jc w:val="both"/>
      </w:pPr>
      <w:proofErr w:type="gramStart"/>
      <w:r w:rsidRPr="001A0DA9">
        <w:t>Не относятся к предмету указанных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 в лесопитомниках</w:t>
      </w:r>
      <w:proofErr w:type="gramEnd"/>
      <w:r w:rsidRPr="001A0DA9">
        <w:t xml:space="preserve">, </w:t>
      </w:r>
      <w:proofErr w:type="gramStart"/>
      <w:r w:rsidRPr="001A0DA9">
        <w:t>питомниках</w:t>
      </w:r>
      <w:proofErr w:type="gramEnd"/>
      <w:r w:rsidRPr="001A0DA9">
        <w:t xml:space="preserve"> плодовых, ягодных, 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w:t>
      </w:r>
    </w:p>
    <w:p w:rsidR="001A0DA9" w:rsidRPr="001A0DA9" w:rsidRDefault="001A0DA9" w:rsidP="001A0DA9">
      <w:pPr>
        <w:pStyle w:val="a7"/>
        <w:shd w:val="clear" w:color="auto" w:fill="FFFFFF"/>
        <w:spacing w:before="0" w:beforeAutospacing="0" w:after="0" w:afterAutospacing="0"/>
        <w:ind w:firstLine="567"/>
        <w:jc w:val="both"/>
      </w:pPr>
      <w:r w:rsidRPr="001A0DA9">
        <w:t>Рубка указанных насаждений,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чужого имущества.</w:t>
      </w:r>
    </w:p>
    <w:p w:rsidR="001A0DA9" w:rsidRPr="001A0DA9" w:rsidRDefault="001A0DA9" w:rsidP="001A0DA9">
      <w:pPr>
        <w:pStyle w:val="a7"/>
        <w:shd w:val="clear" w:color="auto" w:fill="FFFFFF"/>
        <w:spacing w:before="0" w:beforeAutospacing="0" w:after="0" w:afterAutospacing="0"/>
        <w:ind w:firstLine="567"/>
        <w:jc w:val="both"/>
      </w:pPr>
      <w:r w:rsidRPr="001A0DA9">
        <w:t>Обязательным признаком ч. 1 ст. 260 Уголовного кодекса РФ является совершение действий в значительном размере, который определяется в соответствии с примечанием к ст. 260 Уголовного кодекса РФ, - ущерб, исчисленный по утвержденным Правительством РФ таксам и методике, превышающий пять тысяч рублей.</w:t>
      </w:r>
    </w:p>
    <w:p w:rsidR="001A0DA9" w:rsidRPr="001A0DA9" w:rsidRDefault="001A0DA9" w:rsidP="001A0DA9">
      <w:pPr>
        <w:pStyle w:val="a7"/>
        <w:shd w:val="clear" w:color="auto" w:fill="FFFFFF"/>
        <w:spacing w:before="0" w:beforeAutospacing="0" w:after="0" w:afterAutospacing="0"/>
        <w:ind w:firstLine="567"/>
        <w:jc w:val="both"/>
      </w:pPr>
      <w:proofErr w:type="gramStart"/>
      <w:r w:rsidRPr="001A0DA9">
        <w:t>Под рубкой следует понимать валку (в том числе спиливание, срубание, срезание, то есть отделение различными способами ствола дерева, стебля кустарника и лианы от корня), а также иные технологически связанные с ней процессы или рубку с нарушением требований законодательства (без оформления необходимых документов, в объеме, превышающем разрешенный, либо с нарушением породного или возрастного состава, либо за пределами лесосеки).</w:t>
      </w:r>
      <w:proofErr w:type="gramEnd"/>
    </w:p>
    <w:p w:rsidR="001A0DA9" w:rsidRPr="001A0DA9" w:rsidRDefault="001A0DA9" w:rsidP="001A0DA9">
      <w:pPr>
        <w:pStyle w:val="a7"/>
        <w:shd w:val="clear" w:color="auto" w:fill="FFFFFF"/>
        <w:spacing w:before="0" w:beforeAutospacing="0" w:after="0" w:afterAutospacing="0"/>
        <w:ind w:firstLine="567"/>
        <w:jc w:val="both"/>
      </w:pPr>
      <w:proofErr w:type="gramStart"/>
      <w:r w:rsidRPr="001A0DA9">
        <w:t>Данные действия наказываются штрафом в размере до пятисот тысяч рублей или в размере заработной платы или иного дохода осужденного за период до трех лет, а также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w:t>
      </w:r>
      <w:proofErr w:type="gramEnd"/>
      <w:r w:rsidRPr="001A0DA9">
        <w:t xml:space="preserve"> месяцев или без такового.</w:t>
      </w:r>
    </w:p>
    <w:p w:rsidR="001A0DA9" w:rsidRPr="001A0DA9" w:rsidRDefault="001A0DA9" w:rsidP="001A0DA9">
      <w:pPr>
        <w:pStyle w:val="a7"/>
        <w:shd w:val="clear" w:color="auto" w:fill="FFFFFF"/>
        <w:spacing w:before="0" w:beforeAutospacing="0" w:after="0" w:afterAutospacing="0"/>
        <w:ind w:firstLine="567"/>
        <w:jc w:val="both"/>
      </w:pPr>
      <w:r w:rsidRPr="001A0DA9">
        <w:lastRenderedPageBreak/>
        <w:t xml:space="preserve">В случае совершения преступления с квалифицирующими признаками (отягчающими обстоятельствами, к </w:t>
      </w:r>
      <w:proofErr w:type="gramStart"/>
      <w:r w:rsidRPr="001A0DA9">
        <w:t>примеру</w:t>
      </w:r>
      <w:proofErr w:type="gramEnd"/>
      <w:r w:rsidRPr="001A0DA9">
        <w:t xml:space="preserve"> группой лиц, либо с использованием служебного положения, либо в крупном размере) виновному лицу может быть назначено наказание в виде штрафа в размере до одного миллиона рублей, а также в виде лишения свободы сроком до 4 лет.</w:t>
      </w:r>
    </w:p>
    <w:p w:rsidR="001A0DA9" w:rsidRPr="001A0DA9" w:rsidRDefault="001A0DA9" w:rsidP="001A0DA9">
      <w:pPr>
        <w:pStyle w:val="a7"/>
        <w:shd w:val="clear" w:color="auto" w:fill="FFFFFF"/>
        <w:spacing w:before="0" w:beforeAutospacing="0" w:after="0" w:afterAutospacing="0"/>
        <w:ind w:firstLine="567"/>
        <w:jc w:val="both"/>
      </w:pPr>
      <w:r w:rsidRPr="001A0DA9">
        <w:t>Кроме того, в соответствии с п. 1 ст. 77 Закона «Об охране окружающей среды» юридические и физические лица, причинившие вред окружающей среде обязаны возместить его в полном объеме в соответствии с законодательством. Это касается и вреда, причиненного незаконными рубками.</w:t>
      </w:r>
    </w:p>
    <w:p w:rsidR="001A0DA9" w:rsidRPr="001A0DA9" w:rsidRDefault="001A0DA9" w:rsidP="001A0DA9">
      <w:pPr>
        <w:pStyle w:val="a7"/>
        <w:shd w:val="clear" w:color="auto" w:fill="FFFFFF"/>
        <w:spacing w:before="0" w:beforeAutospacing="0" w:after="0" w:afterAutospacing="0"/>
        <w:ind w:firstLine="567"/>
        <w:jc w:val="both"/>
      </w:pPr>
      <w:r w:rsidRPr="001A0DA9">
        <w:t>При этом иски о компенсации вреда окружающей среде могут быть предъявлены в течение 20 лет.</w:t>
      </w:r>
    </w:p>
    <w:p w:rsidR="001A0DA9" w:rsidRPr="001A0DA9" w:rsidRDefault="001A0DA9" w:rsidP="001A0DA9">
      <w:pPr>
        <w:pStyle w:val="a7"/>
        <w:shd w:val="clear" w:color="auto" w:fill="FFFFFF"/>
        <w:spacing w:before="0" w:beforeAutospacing="0" w:after="0" w:afterAutospacing="0"/>
        <w:ind w:firstLine="567"/>
        <w:jc w:val="both"/>
      </w:pPr>
      <w:r w:rsidRPr="001A0DA9">
        <w:t>Следовательно, виновное лицо несет за вышеуказанные действия и гражданско-правовую ответственность, подразумевающую обязанность возместить причиненный окружающей среде в результате незаконной рубки вред.</w:t>
      </w: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jc w:val="both"/>
        <w:rPr>
          <w:rFonts w:ascii="Times New Roman" w:hAnsi="Times New Roman"/>
          <w:b/>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jc w:val="both"/>
        <w:rPr>
          <w:rFonts w:ascii="Times New Roman" w:hAnsi="Times New Roman"/>
          <w:b/>
          <w:sz w:val="24"/>
          <w:szCs w:val="24"/>
        </w:rPr>
      </w:pPr>
    </w:p>
    <w:p w:rsidR="001A0DA9" w:rsidRPr="001A0DA9" w:rsidRDefault="001A0DA9" w:rsidP="001A0DA9">
      <w:pPr>
        <w:ind w:firstLine="708"/>
        <w:jc w:val="both"/>
        <w:rPr>
          <w:rFonts w:ascii="Times New Roman" w:hAnsi="Times New Roman"/>
          <w:sz w:val="24"/>
          <w:szCs w:val="24"/>
        </w:rPr>
      </w:pPr>
    </w:p>
    <w:p w:rsidR="001A0DA9" w:rsidRPr="001A0DA9" w:rsidRDefault="001A0DA9" w:rsidP="001A0DA9">
      <w:pPr>
        <w:ind w:left="5387"/>
        <w:jc w:val="both"/>
        <w:rPr>
          <w:rFonts w:ascii="Times New Roman" w:hAnsi="Times New Roman"/>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pStyle w:val="a7"/>
        <w:shd w:val="clear" w:color="auto" w:fill="FFFFFF"/>
        <w:spacing w:before="0" w:beforeAutospacing="0" w:after="0" w:afterAutospacing="0"/>
        <w:ind w:firstLine="330"/>
        <w:jc w:val="both"/>
        <w:rPr>
          <w:rStyle w:val="ad"/>
        </w:rPr>
      </w:pPr>
    </w:p>
    <w:p w:rsidR="001A0DA9" w:rsidRPr="001A0DA9" w:rsidRDefault="001A0DA9" w:rsidP="001A0DA9">
      <w:pPr>
        <w:pStyle w:val="a7"/>
        <w:shd w:val="clear" w:color="auto" w:fill="FFFFFF"/>
        <w:spacing w:before="0" w:beforeAutospacing="0" w:after="0" w:afterAutospacing="0"/>
        <w:jc w:val="center"/>
        <w:rPr>
          <w:b/>
          <w:bCs/>
          <w:shd w:val="clear" w:color="auto" w:fill="FFFFFF"/>
        </w:rPr>
      </w:pPr>
      <w:r w:rsidRPr="001A0DA9">
        <w:rPr>
          <w:b/>
          <w:bCs/>
          <w:shd w:val="clear" w:color="auto" w:fill="FFFFFF"/>
        </w:rPr>
        <w:t>«Банкротство» гражданина</w:t>
      </w:r>
    </w:p>
    <w:p w:rsidR="001A0DA9" w:rsidRPr="001A0DA9" w:rsidRDefault="001A0DA9" w:rsidP="001A0DA9">
      <w:pPr>
        <w:pStyle w:val="a7"/>
        <w:shd w:val="clear" w:color="auto" w:fill="FFFFFF"/>
        <w:spacing w:before="0" w:beforeAutospacing="0" w:after="0" w:afterAutospacing="0"/>
        <w:jc w:val="center"/>
      </w:pPr>
    </w:p>
    <w:p w:rsidR="001A0DA9" w:rsidRPr="001A0DA9" w:rsidRDefault="001A0DA9" w:rsidP="001A0DA9">
      <w:pPr>
        <w:pStyle w:val="a7"/>
        <w:shd w:val="clear" w:color="auto" w:fill="FFFFFF"/>
        <w:spacing w:before="0" w:beforeAutospacing="0" w:after="0" w:afterAutospacing="0"/>
        <w:ind w:right="-1" w:firstLine="708"/>
        <w:jc w:val="both"/>
      </w:pPr>
      <w:r w:rsidRPr="001A0DA9">
        <w:t>Вопрос освобождения гражданина от исполнения обязательств после завершения процедуры банкротства урегулирован ст. 213.28 Федерального закона от 26.10.2002 № 127-ФЗ «О несостоятельности (банкротстве)».</w:t>
      </w:r>
    </w:p>
    <w:p w:rsidR="001A0DA9" w:rsidRPr="001A0DA9" w:rsidRDefault="001A0DA9" w:rsidP="001A0DA9">
      <w:pPr>
        <w:pStyle w:val="a7"/>
        <w:shd w:val="clear" w:color="auto" w:fill="FFFFFF"/>
        <w:spacing w:before="0" w:beforeAutospacing="0" w:after="0" w:afterAutospacing="0"/>
        <w:ind w:firstLine="708"/>
        <w:jc w:val="both"/>
      </w:pPr>
      <w:r w:rsidRPr="001A0DA9">
        <w:t>По общему правилу,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w:t>
      </w:r>
    </w:p>
    <w:p w:rsidR="001A0DA9" w:rsidRPr="001A0DA9" w:rsidRDefault="001A0DA9" w:rsidP="001A0DA9">
      <w:pPr>
        <w:pStyle w:val="a7"/>
        <w:shd w:val="clear" w:color="auto" w:fill="FFFFFF"/>
        <w:spacing w:before="0" w:beforeAutospacing="0" w:after="0" w:afterAutospacing="0"/>
        <w:ind w:firstLine="708"/>
        <w:jc w:val="both"/>
      </w:pPr>
      <w:r w:rsidRPr="001A0DA9">
        <w:t>Однако данной статьей определен ряд оснований, когда освобождение гражданина от дальнейшего исполнения требований кредиторов не допускается, в том числе, если:</w:t>
      </w:r>
    </w:p>
    <w:p w:rsidR="001A0DA9" w:rsidRPr="001A0DA9" w:rsidRDefault="001A0DA9" w:rsidP="001A0DA9">
      <w:pPr>
        <w:pStyle w:val="a7"/>
        <w:shd w:val="clear" w:color="auto" w:fill="FFFFFF"/>
        <w:spacing w:before="0" w:beforeAutospacing="0" w:after="0" w:afterAutospacing="0"/>
        <w:jc w:val="both"/>
      </w:pPr>
      <w:r w:rsidRPr="001A0DA9">
        <w:t>- 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гражданина;</w:t>
      </w:r>
    </w:p>
    <w:p w:rsidR="001A0DA9" w:rsidRPr="001A0DA9" w:rsidRDefault="001A0DA9" w:rsidP="001A0DA9">
      <w:pPr>
        <w:pStyle w:val="a7"/>
        <w:shd w:val="clear" w:color="auto" w:fill="FFFFFF"/>
        <w:spacing w:before="0" w:beforeAutospacing="0" w:after="0" w:afterAutospacing="0"/>
        <w:jc w:val="both"/>
      </w:pPr>
      <w:r w:rsidRPr="001A0DA9">
        <w:t>- доказано, что при возникновении или исполнении обязательства, на котором конкурсный кредитор основывал свое требование в деле о банкротстве, гражданин действовал незаконно, в том числе совершил мошенничество, уклонился от уплаты налогов и (или) сборов, скрыл или умышленно уничтожил имущество.</w:t>
      </w:r>
    </w:p>
    <w:p w:rsidR="001A0DA9" w:rsidRPr="001A0DA9" w:rsidRDefault="001A0DA9" w:rsidP="001A0DA9">
      <w:pPr>
        <w:jc w:val="both"/>
        <w:rPr>
          <w:rFonts w:ascii="Times New Roman" w:hAnsi="Times New Roman"/>
          <w:sz w:val="24"/>
          <w:szCs w:val="24"/>
        </w:rPr>
      </w:pPr>
    </w:p>
    <w:p w:rsidR="001A0DA9" w:rsidRPr="001A0DA9" w:rsidRDefault="001A0DA9" w:rsidP="001A0DA9">
      <w:pPr>
        <w:rPr>
          <w:rFonts w:ascii="Times New Roman" w:hAnsi="Times New Roman"/>
          <w:b/>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pStyle w:val="a7"/>
        <w:shd w:val="clear" w:color="auto" w:fill="FFFFFF"/>
        <w:spacing w:before="0" w:beforeAutospacing="0" w:after="0" w:afterAutospacing="0"/>
        <w:jc w:val="center"/>
        <w:rPr>
          <w:rStyle w:val="ad"/>
        </w:rPr>
      </w:pPr>
    </w:p>
    <w:p w:rsidR="001A0DA9" w:rsidRPr="001A0DA9" w:rsidRDefault="001A0DA9" w:rsidP="001A0DA9">
      <w:pPr>
        <w:shd w:val="clear" w:color="auto" w:fill="FFFFFF"/>
        <w:jc w:val="center"/>
        <w:rPr>
          <w:rFonts w:ascii="Times New Roman" w:hAnsi="Times New Roman"/>
          <w:sz w:val="24"/>
          <w:szCs w:val="24"/>
        </w:rPr>
      </w:pPr>
      <w:r w:rsidRPr="001A0DA9">
        <w:rPr>
          <w:rFonts w:ascii="Times New Roman" w:hAnsi="Times New Roman"/>
          <w:b/>
          <w:bCs/>
          <w:color w:val="333333"/>
          <w:sz w:val="24"/>
          <w:szCs w:val="24"/>
          <w:shd w:val="clear" w:color="auto" w:fill="FFFFFF"/>
        </w:rPr>
        <w:t>Уплата платежей за негативное воздействие на окружающую среду</w:t>
      </w:r>
    </w:p>
    <w:p w:rsidR="001A0DA9" w:rsidRPr="001A0DA9" w:rsidRDefault="001A0DA9" w:rsidP="001A0DA9">
      <w:pPr>
        <w:pStyle w:val="a7"/>
        <w:shd w:val="clear" w:color="auto" w:fill="FFFFFF"/>
        <w:spacing w:before="0" w:beforeAutospacing="0"/>
        <w:jc w:val="both"/>
        <w:rPr>
          <w:color w:val="333333"/>
        </w:rPr>
      </w:pPr>
    </w:p>
    <w:p w:rsidR="001A0DA9" w:rsidRPr="001A0DA9" w:rsidRDefault="001A0DA9" w:rsidP="001A0DA9">
      <w:pPr>
        <w:pStyle w:val="a7"/>
        <w:shd w:val="clear" w:color="auto" w:fill="FFFFFF"/>
        <w:spacing w:before="0" w:beforeAutospacing="0" w:after="0" w:afterAutospacing="0"/>
        <w:ind w:firstLine="567"/>
        <w:jc w:val="both"/>
      </w:pPr>
      <w:r w:rsidRPr="001A0DA9">
        <w:t>Федеральным законом от 02.07.2021 № 342-ФЗ внесены изменения в Федеральный закон «Об охране окружающей среды» и статьи 1 и 4 Федерального закона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1A0DA9" w:rsidRPr="001A0DA9" w:rsidRDefault="001A0DA9" w:rsidP="001A0DA9">
      <w:pPr>
        <w:pStyle w:val="a7"/>
        <w:shd w:val="clear" w:color="auto" w:fill="FFFFFF"/>
        <w:spacing w:before="0" w:beforeAutospacing="0" w:after="0" w:afterAutospacing="0"/>
        <w:ind w:firstLine="567"/>
        <w:jc w:val="both"/>
      </w:pPr>
      <w:r w:rsidRPr="001A0DA9">
        <w:t>Положения закона направлены на поддержку хозяйствующих субъектов в период сложной эпидемиологической обстановки.</w:t>
      </w:r>
    </w:p>
    <w:p w:rsidR="001A0DA9" w:rsidRPr="001A0DA9" w:rsidRDefault="001A0DA9" w:rsidP="001A0DA9">
      <w:pPr>
        <w:pStyle w:val="a7"/>
        <w:shd w:val="clear" w:color="auto" w:fill="FFFFFF"/>
        <w:spacing w:before="0" w:beforeAutospacing="0" w:after="0" w:afterAutospacing="0"/>
        <w:ind w:firstLine="567"/>
        <w:jc w:val="both"/>
      </w:pPr>
      <w:r w:rsidRPr="001A0DA9">
        <w:t>Так, Федеральный закон «Об охране окружающей среды» дополнен статьей 85, согласно которой несвоевременное или неполное внесение квартальных авансовых платежей за негативное воздействие на окружающую среду за третий квартал 2020 года, первый, второй и третий кварталы 2021 года, не влечет за собой уплату пеней.</w:t>
      </w:r>
    </w:p>
    <w:p w:rsidR="001A0DA9" w:rsidRPr="001A0DA9" w:rsidRDefault="001A0DA9" w:rsidP="001A0DA9">
      <w:pPr>
        <w:pStyle w:val="a7"/>
        <w:shd w:val="clear" w:color="auto" w:fill="FFFFFF"/>
        <w:spacing w:before="0" w:beforeAutospacing="0" w:after="0" w:afterAutospacing="0"/>
        <w:ind w:firstLine="567"/>
        <w:jc w:val="both"/>
      </w:pPr>
      <w:proofErr w:type="gramStart"/>
      <w:r w:rsidRPr="001A0DA9">
        <w:t>Пени за неисполнение обязанности по внесению квартальных авансовых платежей за третий квартал 2020 года, взысканные до дня вступления в силу настоящей статьи, подлежат возврату или зачету в счет будущих отчетных периодов по заявлению в соответствии с порядком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roofErr w:type="gramEnd"/>
    </w:p>
    <w:p w:rsidR="001A0DA9" w:rsidRPr="001A0DA9" w:rsidRDefault="001A0DA9" w:rsidP="001A0DA9">
      <w:pPr>
        <w:pStyle w:val="a7"/>
        <w:shd w:val="clear" w:color="auto" w:fill="FFFFFF"/>
        <w:spacing w:before="0" w:beforeAutospacing="0" w:after="0" w:afterAutospacing="0"/>
        <w:ind w:right="-1" w:firstLine="567"/>
        <w:jc w:val="both"/>
      </w:pPr>
      <w:r w:rsidRPr="001A0DA9">
        <w:t>Изменения вступили в законную силу со 2 июля 2021 года, за исключением отдельных положений.</w:t>
      </w:r>
    </w:p>
    <w:p w:rsidR="001A0DA9" w:rsidRPr="001A0DA9" w:rsidRDefault="001A0DA9" w:rsidP="001A0DA9">
      <w:pPr>
        <w:pStyle w:val="a7"/>
        <w:shd w:val="clear" w:color="auto" w:fill="FFFFFF"/>
        <w:spacing w:before="0" w:beforeAutospacing="0"/>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jc w:val="both"/>
        <w:rPr>
          <w:rFonts w:ascii="Times New Roman" w:hAnsi="Times New Roman"/>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ind w:firstLine="708"/>
        <w:jc w:val="both"/>
        <w:rPr>
          <w:rFonts w:ascii="Times New Roman" w:hAnsi="Times New Roman"/>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jc w:val="center"/>
        <w:rPr>
          <w:rFonts w:ascii="Times New Roman" w:hAnsi="Times New Roman"/>
          <w:b/>
          <w:kern w:val="36"/>
          <w:sz w:val="24"/>
          <w:szCs w:val="24"/>
        </w:rPr>
      </w:pPr>
    </w:p>
    <w:p w:rsidR="001A0DA9" w:rsidRPr="001A0DA9" w:rsidRDefault="001A0DA9" w:rsidP="001A0DA9">
      <w:pPr>
        <w:ind w:firstLine="851"/>
        <w:jc w:val="center"/>
        <w:rPr>
          <w:rFonts w:ascii="Times New Roman" w:hAnsi="Times New Roman"/>
          <w:b/>
          <w:i/>
          <w:sz w:val="24"/>
          <w:szCs w:val="24"/>
        </w:rPr>
      </w:pPr>
      <w:r w:rsidRPr="001A0DA9">
        <w:rPr>
          <w:rFonts w:ascii="Times New Roman" w:hAnsi="Times New Roman"/>
          <w:b/>
          <w:sz w:val="24"/>
          <w:szCs w:val="24"/>
        </w:rPr>
        <w:t>Ужесточена ответственность за повторное вождение в нетрезвом виде</w:t>
      </w:r>
    </w:p>
    <w:p w:rsidR="001A0DA9" w:rsidRPr="001A0DA9" w:rsidRDefault="001A0DA9" w:rsidP="001A0DA9">
      <w:pPr>
        <w:ind w:firstLine="851"/>
        <w:jc w:val="both"/>
        <w:rPr>
          <w:rFonts w:ascii="Times New Roman" w:hAnsi="Times New Roman"/>
          <w:i/>
          <w:sz w:val="24"/>
          <w:szCs w:val="24"/>
        </w:rPr>
      </w:pP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Федеральным законом от 01.07.2021 № 258-ФЗ внесены изменения в статью 264.1 УК РФ.</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Установлено, что теперь управление автомобилем,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статьи 264 либо статьей 264.1 УК РФ, наказывается:</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штрафом в размере от 300 тыс. до 500 тыс. рублей или в размере заработной платы или иного дохода осужденного за период от 2 до 3 лет с лишением права занимать определенные должности или заниматься определенной деятельностью на срок до 6 лет;</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исправительными работами на срок до 2 лет с лишением права занимать определенные должности или заниматься определенной деятельностью на срок до 6 лет;</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ограничением свободы на срок до 3 лет с лишением права занимать определенные должности или заниматься определенной деятельностью на срок до 6 лет;</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принудительными работами на срок до 3 лет с лишением права занимать определенные должности или заниматься определенной деятельностью на срок до 6 лет;</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лишением свободы на срок до 3 лет с лишением права занимать определенные должности или заниматься определенной деятельностью на срок до 6 лет.</w:t>
      </w: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jc w:val="center"/>
        <w:rPr>
          <w:rFonts w:ascii="Times New Roman" w:hAnsi="Times New Roman"/>
          <w:b/>
          <w:kern w:val="36"/>
          <w:sz w:val="24"/>
          <w:szCs w:val="24"/>
        </w:rPr>
      </w:pPr>
    </w:p>
    <w:p w:rsidR="001A0DA9" w:rsidRPr="001A0DA9" w:rsidRDefault="001A0DA9" w:rsidP="001A0DA9">
      <w:pPr>
        <w:pStyle w:val="a7"/>
        <w:shd w:val="clear" w:color="auto" w:fill="FFFFFF"/>
        <w:spacing w:before="0" w:beforeAutospacing="0" w:after="0" w:afterAutospacing="0"/>
        <w:jc w:val="center"/>
      </w:pPr>
      <w:r w:rsidRPr="001A0DA9">
        <w:rPr>
          <w:b/>
          <w:bCs/>
          <w:shd w:val="clear" w:color="auto" w:fill="FFFFFF"/>
        </w:rPr>
        <w:t>Противодействие экстремистской деятельности</w:t>
      </w: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Федеральным законом от 01.07.2021 № 280-ФЗ внесены изменения в статью 6 Федерального закона «Об увековечении Победы советского народа в Великой Отечественной войне 1941 - 1945 годов» и статью 1 Федерального закона «О противодействии экстремистской деятельности».</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Установлено, что в Российской Федерации запрещается использование, в том числе публичное демонстрирование являющихся экстремистскими материалами изображений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w:t>
      </w:r>
    </w:p>
    <w:p w:rsidR="001A0DA9" w:rsidRPr="001A0DA9" w:rsidRDefault="001A0DA9" w:rsidP="001A0DA9">
      <w:pPr>
        <w:ind w:firstLine="851"/>
        <w:jc w:val="both"/>
        <w:rPr>
          <w:rFonts w:ascii="Times New Roman" w:hAnsi="Times New Roman"/>
          <w:sz w:val="24"/>
          <w:szCs w:val="24"/>
        </w:rPr>
      </w:pPr>
      <w:r w:rsidRPr="001A0DA9">
        <w:rPr>
          <w:rFonts w:ascii="Times New Roman" w:hAnsi="Times New Roman"/>
          <w:sz w:val="24"/>
          <w:szCs w:val="24"/>
        </w:rPr>
        <w:t>Также к экстремистским материалам теперь отнесены, в том числе,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w:t>
      </w: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jc w:val="center"/>
        <w:rPr>
          <w:rFonts w:ascii="Times New Roman" w:hAnsi="Times New Roman"/>
          <w:b/>
          <w:kern w:val="36"/>
          <w:sz w:val="24"/>
          <w:szCs w:val="24"/>
        </w:rPr>
      </w:pPr>
    </w:p>
    <w:p w:rsidR="001A0DA9" w:rsidRPr="001A0DA9" w:rsidRDefault="001A0DA9" w:rsidP="001A0DA9">
      <w:pPr>
        <w:shd w:val="clear" w:color="auto" w:fill="FFFFFF"/>
        <w:jc w:val="center"/>
        <w:rPr>
          <w:rFonts w:ascii="Times New Roman" w:hAnsi="Times New Roman"/>
          <w:sz w:val="24"/>
          <w:szCs w:val="24"/>
        </w:rPr>
      </w:pPr>
      <w:r w:rsidRPr="001A0DA9">
        <w:rPr>
          <w:rFonts w:ascii="Times New Roman" w:hAnsi="Times New Roman"/>
          <w:b/>
          <w:bCs/>
          <w:sz w:val="24"/>
          <w:szCs w:val="24"/>
          <w:shd w:val="clear" w:color="auto" w:fill="FFFFFF"/>
        </w:rPr>
        <w:t>Введена уголовная ответственность за целенаправленное оказание финансовой помощи организации, в отношении которой принято решение о признании ее деятельности на территории РФ нежелательной</w:t>
      </w:r>
    </w:p>
    <w:p w:rsidR="001A0DA9" w:rsidRPr="001A0DA9" w:rsidRDefault="001A0DA9" w:rsidP="001A0DA9">
      <w:pPr>
        <w:shd w:val="clear" w:color="auto" w:fill="FFFFFF"/>
        <w:rPr>
          <w:rFonts w:ascii="Times New Roman" w:hAnsi="Times New Roman"/>
          <w:sz w:val="24"/>
          <w:szCs w:val="24"/>
        </w:rPr>
      </w:pPr>
    </w:p>
    <w:p w:rsidR="001A0DA9" w:rsidRPr="001A0DA9" w:rsidRDefault="001A0DA9" w:rsidP="001A0DA9">
      <w:pPr>
        <w:pStyle w:val="a7"/>
        <w:shd w:val="clear" w:color="auto" w:fill="FFFFFF"/>
        <w:spacing w:before="0" w:beforeAutospacing="0"/>
        <w:ind w:firstLine="708"/>
        <w:jc w:val="both"/>
      </w:pPr>
      <w:r w:rsidRPr="001A0DA9">
        <w:t>В соответствии с изменениями, внесёнными Федеральным законом от 01.07.2021 № 292-ФЗ в Уголовный кодекс РФ, введена уголовная ответственность за целенаправленное оказание финансовой помощи организации, в отношении которой принято решение о признании ее деятельности на территории РФ нежелательной</w:t>
      </w:r>
    </w:p>
    <w:p w:rsidR="001A0DA9" w:rsidRPr="001A0DA9" w:rsidRDefault="001A0DA9" w:rsidP="001A0DA9">
      <w:pPr>
        <w:pStyle w:val="a7"/>
        <w:shd w:val="clear" w:color="auto" w:fill="FFFFFF"/>
        <w:spacing w:before="0" w:beforeAutospacing="0"/>
        <w:ind w:firstLine="708"/>
        <w:jc w:val="both"/>
      </w:pPr>
      <w:proofErr w:type="gramStart"/>
      <w:r w:rsidRPr="001A0DA9">
        <w:t>Так, согласно положениям ст. 284.1 УК РФ предоставление или сбор средств либо оказание финансовых услуг, заведомо предназначенных для обеспечения деятельности на территории РФ иностранной или международной неправительственной организации, в отношении которой принято решение о признании нежелательной на территории РФ ее деятельности в соответствии с законодательством РФ, наказывается обязательными работами на срок до трехсот шестидесяти часов, либо принудительными работами на срок</w:t>
      </w:r>
      <w:proofErr w:type="gramEnd"/>
      <w:r w:rsidRPr="001A0DA9">
        <w:t xml:space="preserve">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заниматься определенной деятельностью на срок до десяти лет или без такового.</w:t>
      </w:r>
    </w:p>
    <w:p w:rsidR="001A0DA9" w:rsidRPr="001A0DA9" w:rsidRDefault="001A0DA9" w:rsidP="001A0DA9">
      <w:pPr>
        <w:pStyle w:val="a7"/>
        <w:shd w:val="clear" w:color="auto" w:fill="FFFFFF"/>
        <w:spacing w:before="0" w:beforeAutospacing="0"/>
        <w:ind w:firstLine="708"/>
        <w:jc w:val="both"/>
      </w:pPr>
      <w:proofErr w:type="gramStart"/>
      <w:r w:rsidRPr="001A0DA9">
        <w:t>При этом, в случае совершения деяний по организации деятельности на территории РФ иностранной или международной неправительственной организации, в отношении которой принято решение о признании нежелательной на территории РФ ее деятельности, виновное лицо может быть подвергнуто обязательным работам на срок до четырехсот восьмидесяти часов, либо принудительным работам на срок до пяти лет с ограничением свободы на срок до двух лет или</w:t>
      </w:r>
      <w:proofErr w:type="gramEnd"/>
      <w:r w:rsidRPr="001A0DA9">
        <w:t xml:space="preserve"> без такового, либо лишению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sz w:val="24"/>
          <w:szCs w:val="24"/>
          <w:shd w:val="clear" w:color="auto" w:fill="1E3685"/>
        </w:rPr>
        <w:lastRenderedPageBreak/>
        <w:br/>
      </w:r>
      <w:r w:rsidRPr="001A0DA9">
        <w:rPr>
          <w:rFonts w:ascii="Times New Roman" w:hAnsi="Times New Roman"/>
          <w:b/>
          <w:sz w:val="24"/>
          <w:szCs w:val="24"/>
        </w:rPr>
        <w:t>ПРОКУРАТУРА РАЗЪЯСНЯЕТ…</w:t>
      </w:r>
    </w:p>
    <w:p w:rsidR="001A0DA9" w:rsidRPr="001A0DA9" w:rsidRDefault="001A0DA9" w:rsidP="001A0DA9">
      <w:pPr>
        <w:shd w:val="clear" w:color="auto" w:fill="FFFFFF"/>
        <w:jc w:val="center"/>
        <w:rPr>
          <w:rFonts w:ascii="Times New Roman" w:hAnsi="Times New Roman"/>
          <w:b/>
          <w:bCs/>
          <w:sz w:val="24"/>
          <w:szCs w:val="24"/>
          <w:shd w:val="clear" w:color="auto" w:fill="FFFFFF"/>
        </w:rPr>
      </w:pPr>
    </w:p>
    <w:p w:rsidR="001A0DA9" w:rsidRPr="001A0DA9" w:rsidRDefault="001A0DA9" w:rsidP="001A0DA9">
      <w:pPr>
        <w:shd w:val="clear" w:color="auto" w:fill="FFFFFF"/>
        <w:jc w:val="center"/>
        <w:rPr>
          <w:rFonts w:ascii="Times New Roman" w:hAnsi="Times New Roman"/>
          <w:sz w:val="24"/>
          <w:szCs w:val="24"/>
        </w:rPr>
      </w:pPr>
      <w:r w:rsidRPr="001A0DA9">
        <w:rPr>
          <w:rFonts w:ascii="Times New Roman" w:hAnsi="Times New Roman"/>
          <w:b/>
          <w:bCs/>
          <w:sz w:val="24"/>
          <w:szCs w:val="24"/>
          <w:shd w:val="clear" w:color="auto" w:fill="FFFFFF"/>
        </w:rPr>
        <w:t>О правилах перевозки детей личным транспортом</w:t>
      </w:r>
    </w:p>
    <w:p w:rsidR="001A0DA9" w:rsidRPr="001A0DA9" w:rsidRDefault="001A0DA9" w:rsidP="001A0DA9">
      <w:pPr>
        <w:pStyle w:val="a7"/>
        <w:shd w:val="clear" w:color="auto" w:fill="FFFFFF"/>
        <w:spacing w:before="0" w:beforeAutospacing="0"/>
        <w:jc w:val="both"/>
        <w:rPr>
          <w:shd w:val="clear" w:color="auto" w:fill="FFFFFF"/>
        </w:rPr>
      </w:pPr>
    </w:p>
    <w:p w:rsidR="001A0DA9" w:rsidRPr="001A0DA9" w:rsidRDefault="001A0DA9" w:rsidP="001A0DA9">
      <w:pPr>
        <w:pStyle w:val="a7"/>
        <w:shd w:val="clear" w:color="auto" w:fill="FFFFFF"/>
        <w:spacing w:before="0" w:beforeAutospacing="0" w:after="0" w:afterAutospacing="0"/>
        <w:ind w:firstLine="708"/>
        <w:jc w:val="both"/>
      </w:pPr>
      <w:r w:rsidRPr="001A0DA9">
        <w:rPr>
          <w:shd w:val="clear" w:color="auto" w:fill="FFFFFF"/>
        </w:rPr>
        <w:t>В соответствии с п. 22.9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w:t>
      </w:r>
      <w:proofErr w:type="gramStart"/>
      <w:r w:rsidRPr="001A0DA9">
        <w:rPr>
          <w:shd w:val="clear" w:color="auto" w:fill="FFFFFF"/>
        </w:rPr>
        <w:t>Х</w:t>
      </w:r>
      <w:proofErr w:type="gramEnd"/>
      <w:r w:rsidRPr="001A0DA9">
        <w:rPr>
          <w:shd w:val="clear" w:color="auto" w:fill="FFFFFF"/>
        </w:rPr>
        <w:t>, должна осуществляться с использованием детских удерживающих систем (устройств), соответствующих весу и росту ребенка.</w:t>
      </w:r>
    </w:p>
    <w:p w:rsidR="001A0DA9" w:rsidRPr="001A0DA9" w:rsidRDefault="001A0DA9" w:rsidP="001A0DA9">
      <w:pPr>
        <w:pStyle w:val="a7"/>
        <w:shd w:val="clear" w:color="auto" w:fill="FFFFFF"/>
        <w:spacing w:before="0" w:beforeAutospacing="0" w:after="0" w:afterAutospacing="0"/>
        <w:ind w:firstLine="708"/>
        <w:jc w:val="both"/>
      </w:pPr>
      <w:r w:rsidRPr="001A0DA9">
        <w:rPr>
          <w:shd w:val="clear" w:color="auto" w:fill="FFFFFF"/>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w:t>
      </w:r>
      <w:proofErr w:type="gramStart"/>
      <w:r w:rsidRPr="001A0DA9">
        <w:rPr>
          <w:shd w:val="clear" w:color="auto" w:fill="FFFFFF"/>
        </w:rPr>
        <w:t>Х</w:t>
      </w:r>
      <w:proofErr w:type="gramEnd"/>
      <w:r w:rsidRPr="001A0DA9">
        <w:rPr>
          <w:shd w:val="clear" w:color="auto" w:fill="FFFFFF"/>
        </w:rPr>
        <w:t>,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1A0DA9" w:rsidRPr="001A0DA9" w:rsidRDefault="001A0DA9" w:rsidP="001A0DA9">
      <w:pPr>
        <w:pStyle w:val="a7"/>
        <w:shd w:val="clear" w:color="auto" w:fill="FFFFFF"/>
        <w:spacing w:before="0" w:beforeAutospacing="0" w:after="0" w:afterAutospacing="0"/>
        <w:ind w:firstLine="708"/>
        <w:jc w:val="both"/>
      </w:pPr>
      <w:r w:rsidRPr="001A0DA9">
        <w:rPr>
          <w:shd w:val="clear" w:color="auto" w:fill="FFFFFF"/>
        </w:rPr>
        <w:t>Установка в легковом автомобиле и кабине грузового автомобиля детских удерживающих систем (устройств) и размещение в них детей должны осуществляться в соответствии с руководством по эксплуатации указанных систем (устройств).</w:t>
      </w:r>
    </w:p>
    <w:p w:rsidR="001A0DA9" w:rsidRPr="001A0DA9" w:rsidRDefault="001A0DA9" w:rsidP="001A0DA9">
      <w:pPr>
        <w:pStyle w:val="a7"/>
        <w:shd w:val="clear" w:color="auto" w:fill="FFFFFF"/>
        <w:spacing w:before="0" w:beforeAutospacing="0" w:after="0" w:afterAutospacing="0"/>
        <w:ind w:firstLine="708"/>
        <w:jc w:val="both"/>
      </w:pPr>
      <w:r w:rsidRPr="001A0DA9">
        <w:rPr>
          <w:shd w:val="clear" w:color="auto" w:fill="FFFFFF"/>
        </w:rPr>
        <w:t>Запрещается перевозить детей в возрасте младше 12 лет на заднем сиденье мотоцикла.</w:t>
      </w:r>
    </w:p>
    <w:p w:rsidR="001A0DA9" w:rsidRPr="001A0DA9" w:rsidRDefault="001A0DA9" w:rsidP="001A0DA9">
      <w:pPr>
        <w:pStyle w:val="a7"/>
        <w:shd w:val="clear" w:color="auto" w:fill="FFFFFF"/>
        <w:spacing w:before="0" w:beforeAutospacing="0" w:after="0" w:afterAutospacing="0"/>
        <w:ind w:firstLine="708"/>
        <w:jc w:val="both"/>
      </w:pPr>
      <w:r w:rsidRPr="001A0DA9">
        <w:t>За нарушение данных требований Кодексом Российской Федерации об административных правонарушениях (ч. 3 ст. 12.23) предусмотрена административная ответственность в виде административного штрафа: для водителя в размере трех тысяч рублей; для должностных лиц в размере двадцати пяти тысяч рублей; для юридических лиц - ста тысяч рублей.</w:t>
      </w:r>
    </w:p>
    <w:p w:rsidR="001A0DA9" w:rsidRPr="001A0DA9" w:rsidRDefault="001A0DA9" w:rsidP="001A0DA9">
      <w:pPr>
        <w:ind w:left="5387"/>
        <w:jc w:val="both"/>
        <w:rPr>
          <w:rFonts w:ascii="Times New Roman" w:hAnsi="Times New Roman"/>
          <w:sz w:val="24"/>
          <w:szCs w:val="24"/>
        </w:rPr>
      </w:pPr>
    </w:p>
    <w:p w:rsidR="001A0DA9" w:rsidRPr="001A0DA9" w:rsidRDefault="001A0DA9" w:rsidP="001A0DA9">
      <w:pPr>
        <w:ind w:left="5387"/>
        <w:jc w:val="both"/>
        <w:rPr>
          <w:rFonts w:ascii="Times New Roman" w:hAnsi="Times New Roman"/>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pStyle w:val="a7"/>
        <w:shd w:val="clear" w:color="auto" w:fill="FFFFFF"/>
        <w:spacing w:before="0" w:beforeAutospacing="0" w:after="0" w:afterAutospacing="0"/>
      </w:pPr>
    </w:p>
    <w:p w:rsidR="001A0DA9" w:rsidRPr="001A0DA9" w:rsidRDefault="001A0DA9" w:rsidP="001A0DA9">
      <w:pPr>
        <w:jc w:val="center"/>
        <w:rPr>
          <w:rFonts w:ascii="Times New Roman" w:hAnsi="Times New Roman"/>
          <w:b/>
          <w:sz w:val="24"/>
          <w:szCs w:val="24"/>
        </w:rPr>
      </w:pPr>
    </w:p>
    <w:p w:rsidR="001A0DA9" w:rsidRDefault="001A0DA9" w:rsidP="001A0DA9">
      <w:pPr>
        <w:jc w:val="center"/>
        <w:rPr>
          <w:rFonts w:ascii="Times New Roman" w:hAnsi="Times New Roman"/>
          <w:b/>
          <w:sz w:val="24"/>
          <w:szCs w:val="24"/>
        </w:rPr>
      </w:pPr>
    </w:p>
    <w:p w:rsidR="001A0DA9" w:rsidRDefault="001A0DA9" w:rsidP="001A0DA9">
      <w:pPr>
        <w:jc w:val="center"/>
        <w:rPr>
          <w:rFonts w:ascii="Times New Roman" w:hAnsi="Times New Roman"/>
          <w:b/>
          <w:sz w:val="24"/>
          <w:szCs w:val="24"/>
        </w:rPr>
      </w:pPr>
    </w:p>
    <w:p w:rsidR="001A0DA9" w:rsidRDefault="001A0DA9" w:rsidP="001A0DA9">
      <w:pPr>
        <w:jc w:val="center"/>
        <w:rPr>
          <w:rFonts w:ascii="Times New Roman" w:hAnsi="Times New Roman"/>
          <w:b/>
          <w:sz w:val="24"/>
          <w:szCs w:val="24"/>
        </w:rPr>
      </w:pPr>
    </w:p>
    <w:p w:rsidR="001A0DA9" w:rsidRDefault="001A0DA9" w:rsidP="001A0DA9">
      <w:pPr>
        <w:jc w:val="center"/>
        <w:rPr>
          <w:rFonts w:ascii="Times New Roman" w:hAnsi="Times New Roman"/>
          <w:b/>
          <w:sz w:val="24"/>
          <w:szCs w:val="24"/>
        </w:rPr>
      </w:pPr>
    </w:p>
    <w:p w:rsid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lastRenderedPageBreak/>
        <w:t>ПРОКУРАТУРА РАЗЪЯСНЯЕТ…</w:t>
      </w:r>
    </w:p>
    <w:p w:rsidR="001A0DA9" w:rsidRPr="001A0DA9" w:rsidRDefault="001A0DA9" w:rsidP="001A0DA9">
      <w:pPr>
        <w:jc w:val="center"/>
        <w:rPr>
          <w:rFonts w:ascii="Times New Roman" w:hAnsi="Times New Roman"/>
          <w:b/>
          <w:kern w:val="36"/>
          <w:sz w:val="24"/>
          <w:szCs w:val="24"/>
        </w:rPr>
      </w:pPr>
    </w:p>
    <w:p w:rsidR="001A0DA9" w:rsidRPr="001A0DA9" w:rsidRDefault="001A0DA9" w:rsidP="001A0DA9">
      <w:pPr>
        <w:pStyle w:val="a7"/>
        <w:shd w:val="clear" w:color="auto" w:fill="FFFFFF"/>
        <w:spacing w:before="0" w:beforeAutospacing="0" w:after="0" w:afterAutospacing="0"/>
        <w:jc w:val="center"/>
      </w:pPr>
      <w:r w:rsidRPr="001A0DA9">
        <w:rPr>
          <w:b/>
          <w:bCs/>
          <w:shd w:val="clear" w:color="auto" w:fill="FFFFFF"/>
        </w:rPr>
        <w:t>Регистрация юридических лиц и индивидуальных предпринимателей в упрощенном порядке через нотариуса</w:t>
      </w: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ind w:firstLine="708"/>
        <w:jc w:val="both"/>
      </w:pPr>
      <w:r w:rsidRPr="001A0DA9">
        <w:t>С 25 августа 2021 года вступили в силу изменения, внесенные в Федеральный закон от 08.08.2001 № 129-ФЗ «О государственной регистрации юридических лиц и индивидуальных предпринимателей», упрощающие регистрацию юридических лиц и индивидуальных предпринимателей при подаче документов через нотариуса.</w:t>
      </w:r>
    </w:p>
    <w:p w:rsidR="001A0DA9" w:rsidRPr="001A0DA9" w:rsidRDefault="001A0DA9" w:rsidP="001A0DA9">
      <w:pPr>
        <w:pStyle w:val="a7"/>
        <w:shd w:val="clear" w:color="auto" w:fill="FFFFFF"/>
        <w:spacing w:before="0" w:beforeAutospacing="0"/>
        <w:ind w:firstLine="708"/>
        <w:jc w:val="both"/>
      </w:pPr>
      <w:r w:rsidRPr="001A0DA9">
        <w:t>Нотариус, подтверждающий подлинность подписи заявителя на документах о государственной регистрации юридического лица либо индивидуального предпринимателя, обязан в тот же день в электронном виде направить их в налоговый орган для прохождения соответствующей процедуры. Это касается только тех случаев, когда подпись заявителя на документах при создании юридических лиц и индивидуальных предпринимателей заверяет нотариус.</w:t>
      </w:r>
    </w:p>
    <w:p w:rsidR="001A0DA9" w:rsidRPr="001A0DA9" w:rsidRDefault="001A0DA9" w:rsidP="001A0DA9">
      <w:pPr>
        <w:pStyle w:val="a7"/>
        <w:shd w:val="clear" w:color="auto" w:fill="FFFFFF"/>
        <w:spacing w:before="0" w:beforeAutospacing="0"/>
        <w:ind w:firstLine="708"/>
        <w:jc w:val="both"/>
      </w:pPr>
      <w:r w:rsidRPr="001A0DA9">
        <w:t>Готовые документы могут быть направлены на электронную почту заявителю либо нотариусу, который в необходимом случае может их распечатать в бумажном виде и выдать заявителю.</w:t>
      </w:r>
    </w:p>
    <w:p w:rsidR="001A0DA9" w:rsidRPr="001A0DA9" w:rsidRDefault="001A0DA9" w:rsidP="001A0DA9">
      <w:pPr>
        <w:pStyle w:val="a7"/>
        <w:shd w:val="clear" w:color="auto" w:fill="FFFFFF"/>
        <w:spacing w:before="0" w:beforeAutospacing="0"/>
        <w:ind w:firstLine="708"/>
        <w:jc w:val="both"/>
      </w:pPr>
      <w:r w:rsidRPr="001A0DA9">
        <w:t>Указанные требования не распространяются на отдельные виды юридических лиц, в том числе кредитные, общественные, некоммерческие организации, политические партии, профессиональные союзы, для регистрации которых законодательством установлен специальный порядок.</w:t>
      </w:r>
    </w:p>
    <w:p w:rsidR="001A0DA9" w:rsidRPr="001A0DA9" w:rsidRDefault="001A0DA9" w:rsidP="001A0DA9">
      <w:pPr>
        <w:jc w:val="both"/>
        <w:rPr>
          <w:rFonts w:ascii="Times New Roman" w:hAnsi="Times New Roman"/>
          <w:b/>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both"/>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r w:rsidRPr="001A0DA9">
        <w:rPr>
          <w:rFonts w:ascii="Times New Roman" w:hAnsi="Times New Roman"/>
          <w:b/>
          <w:sz w:val="24"/>
          <w:szCs w:val="24"/>
        </w:rPr>
        <w:t>ПРОКУРАТУРА РАЗЪЯСНЯЕТ…</w:t>
      </w:r>
    </w:p>
    <w:p w:rsidR="001A0DA9" w:rsidRPr="001A0DA9" w:rsidRDefault="001A0DA9" w:rsidP="001A0DA9">
      <w:pPr>
        <w:jc w:val="center"/>
        <w:rPr>
          <w:rFonts w:ascii="Times New Roman" w:hAnsi="Times New Roman"/>
          <w:b/>
          <w:kern w:val="36"/>
          <w:sz w:val="24"/>
          <w:szCs w:val="24"/>
        </w:rPr>
      </w:pPr>
    </w:p>
    <w:p w:rsidR="001A0DA9" w:rsidRPr="001A0DA9" w:rsidRDefault="001A0DA9" w:rsidP="001A0DA9">
      <w:pPr>
        <w:shd w:val="clear" w:color="auto" w:fill="FFFFFF"/>
        <w:jc w:val="center"/>
        <w:rPr>
          <w:rFonts w:ascii="Times New Roman" w:hAnsi="Times New Roman"/>
          <w:sz w:val="24"/>
          <w:szCs w:val="24"/>
        </w:rPr>
      </w:pPr>
      <w:r w:rsidRPr="001A0DA9">
        <w:rPr>
          <w:rFonts w:ascii="Times New Roman" w:hAnsi="Times New Roman"/>
          <w:b/>
          <w:bCs/>
          <w:sz w:val="24"/>
          <w:szCs w:val="24"/>
          <w:shd w:val="clear" w:color="auto" w:fill="FFFFFF"/>
        </w:rPr>
        <w:t>Расширены полномочия прокурора по обращению с исковыми заявлениями в арбитражный суд</w:t>
      </w:r>
      <w:r w:rsidRPr="001A0DA9">
        <w:rPr>
          <w:rFonts w:ascii="Times New Roman" w:hAnsi="Times New Roman"/>
          <w:sz w:val="24"/>
          <w:szCs w:val="24"/>
        </w:rPr>
        <w:t> </w:t>
      </w:r>
    </w:p>
    <w:p w:rsidR="001A0DA9" w:rsidRPr="001A0DA9" w:rsidRDefault="001A0DA9" w:rsidP="001A0DA9">
      <w:pPr>
        <w:pStyle w:val="a7"/>
        <w:shd w:val="clear" w:color="auto" w:fill="FFFFFF"/>
        <w:spacing w:before="0" w:beforeAutospacing="0" w:after="0" w:afterAutospacing="0"/>
        <w:ind w:firstLine="708"/>
        <w:jc w:val="both"/>
      </w:pPr>
      <w:r w:rsidRPr="001A0DA9">
        <w:t xml:space="preserve">Полномочия прокурора по обращению в арбитражные суды с исковыми заявлениями установлены ст. 52 Арбитражного процессуального кодекса Российской Федерации. С 12 июля 2021 вступил в силу Федеральный закон от 01.07.2021 № 282-ФЗ, которым внесены изменения в статью 52 Арбитражного процессуального кодекса Российской Федерации. В целях </w:t>
      </w:r>
      <w:proofErr w:type="gramStart"/>
      <w:r w:rsidRPr="001A0DA9">
        <w:t>повышения эффективности судебной защиты нарушенных имущественных прав государства</w:t>
      </w:r>
      <w:proofErr w:type="gramEnd"/>
      <w:r w:rsidRPr="001A0DA9">
        <w:t xml:space="preserve"> при исполнении государственного оборонного заказа органы прокуратуры наделены дополнительными полномочиями, а именно, по обращению в арбитражный суд с исковыми заявлениями:</w:t>
      </w:r>
    </w:p>
    <w:p w:rsidR="001A0DA9" w:rsidRPr="001A0DA9" w:rsidRDefault="001A0DA9" w:rsidP="001A0DA9">
      <w:pPr>
        <w:pStyle w:val="a7"/>
        <w:shd w:val="clear" w:color="auto" w:fill="FFFFFF"/>
        <w:spacing w:before="0" w:beforeAutospacing="0" w:after="0" w:afterAutospacing="0"/>
        <w:jc w:val="both"/>
      </w:pPr>
      <w:proofErr w:type="gramStart"/>
      <w:r w:rsidRPr="001A0DA9">
        <w:t>- о признании недействительными сделок, совершенных с нарушением требований законодательства в сфере государственного оборонного заказа, в том числе государственными заказчиками государственного оборонного заказа, головными исполнителями поставок продукции по государственному оборонному заказу и исполнителями, участвующими в поставках продукции по государственному оборонному заказу, не указанными в абзацах третьем и четвертом настоящей части, и о применении последствий недействительности таких сделок;</w:t>
      </w:r>
      <w:proofErr w:type="gramEnd"/>
    </w:p>
    <w:p w:rsidR="001A0DA9" w:rsidRPr="001A0DA9" w:rsidRDefault="001A0DA9" w:rsidP="001A0DA9">
      <w:pPr>
        <w:pStyle w:val="a7"/>
        <w:shd w:val="clear" w:color="auto" w:fill="FFFFFF"/>
        <w:spacing w:before="0" w:beforeAutospacing="0" w:after="0" w:afterAutospacing="0"/>
        <w:jc w:val="both"/>
      </w:pPr>
      <w:r w:rsidRPr="001A0DA9">
        <w:t xml:space="preserve">- о признании недействительными сделок, совершенных с нарушением требований законодательства о контрактной системе в сфере закупок товаров, работ, услуг для обеспечения государственных и муниципальных </w:t>
      </w:r>
      <w:proofErr w:type="gramStart"/>
      <w:r w:rsidRPr="001A0DA9">
        <w:t>нужд</w:t>
      </w:r>
      <w:proofErr w:type="gramEnd"/>
      <w:r w:rsidRPr="001A0DA9">
        <w:t xml:space="preserve"> в том числе заказчиками, поставщиками (подрядчиками, исполнителями), субподрядчиками, соисполнителями, участвующими в обеспечении государственных и муниципальных нужд, не указанными в абзацах третьем и четвертом настоящей части, и о применении последствий недействительности таких сделок;</w:t>
      </w:r>
    </w:p>
    <w:p w:rsidR="001A0DA9" w:rsidRPr="001A0DA9" w:rsidRDefault="001A0DA9" w:rsidP="001A0DA9">
      <w:pPr>
        <w:pStyle w:val="a7"/>
        <w:shd w:val="clear" w:color="auto" w:fill="FFFFFF"/>
        <w:spacing w:before="0" w:beforeAutospacing="0" w:after="0" w:afterAutospacing="0"/>
        <w:jc w:val="both"/>
      </w:pPr>
      <w:r w:rsidRPr="001A0DA9">
        <w:t>- о возмещении ущерба, причиненного Российской Федерации, субъектам Российской Федерации и муниципальным образованиям в результате нарушения законодательства в сфере государственного оборонного заказа, а также законодательства о контрактной системе в сфере закупок товаров, работ, услуг для обеспечения государственных и муниципальных нужд.</w:t>
      </w:r>
    </w:p>
    <w:p w:rsidR="001A0DA9" w:rsidRPr="001A0DA9" w:rsidRDefault="001A0DA9" w:rsidP="001A0DA9">
      <w:pPr>
        <w:ind w:left="5387"/>
        <w:jc w:val="both"/>
        <w:rPr>
          <w:rFonts w:ascii="Times New Roman" w:hAnsi="Times New Roman"/>
          <w:sz w:val="24"/>
          <w:szCs w:val="24"/>
        </w:rPr>
      </w:pPr>
    </w:p>
    <w:p w:rsidR="001A0DA9" w:rsidRPr="001A0DA9" w:rsidRDefault="001A0DA9" w:rsidP="001A0DA9">
      <w:pPr>
        <w:jc w:val="both"/>
        <w:rPr>
          <w:rFonts w:ascii="Times New Roman" w:hAnsi="Times New Roman"/>
          <w:sz w:val="24"/>
          <w:szCs w:val="24"/>
        </w:rPr>
      </w:pP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Помощник прокурора района</w:t>
      </w:r>
    </w:p>
    <w:p w:rsidR="001A0DA9" w:rsidRPr="001A0DA9" w:rsidRDefault="001A0DA9" w:rsidP="001A0DA9">
      <w:pPr>
        <w:rPr>
          <w:rFonts w:ascii="Times New Roman" w:hAnsi="Times New Roman"/>
          <w:b/>
          <w:sz w:val="24"/>
          <w:szCs w:val="24"/>
        </w:rPr>
      </w:pPr>
      <w:r w:rsidRPr="001A0DA9">
        <w:rPr>
          <w:rFonts w:ascii="Times New Roman" w:hAnsi="Times New Roman"/>
          <w:b/>
          <w:sz w:val="24"/>
          <w:szCs w:val="24"/>
        </w:rPr>
        <w:t xml:space="preserve">юрист 2 класса                                                                                                    В.В. </w:t>
      </w:r>
      <w:proofErr w:type="spellStart"/>
      <w:r w:rsidRPr="001A0DA9">
        <w:rPr>
          <w:rFonts w:ascii="Times New Roman" w:hAnsi="Times New Roman"/>
          <w:b/>
          <w:sz w:val="24"/>
          <w:szCs w:val="24"/>
        </w:rPr>
        <w:t>Дударев</w:t>
      </w:r>
      <w:proofErr w:type="spellEnd"/>
    </w:p>
    <w:p w:rsidR="001A0DA9" w:rsidRPr="001A0DA9" w:rsidRDefault="001A0DA9" w:rsidP="001A0DA9">
      <w:pPr>
        <w:jc w:val="both"/>
        <w:rPr>
          <w:rFonts w:ascii="Times New Roman" w:hAnsi="Times New Roman"/>
          <w:sz w:val="24"/>
          <w:szCs w:val="24"/>
        </w:rPr>
      </w:pP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pStyle w:val="a7"/>
        <w:shd w:val="clear" w:color="auto" w:fill="FFFFFF"/>
        <w:spacing w:before="0" w:beforeAutospacing="0" w:after="0" w:afterAutospacing="0"/>
        <w:jc w:val="both"/>
      </w:pPr>
    </w:p>
    <w:p w:rsidR="001A0DA9" w:rsidRPr="001A0DA9" w:rsidRDefault="001A0DA9" w:rsidP="001A0DA9">
      <w:pPr>
        <w:spacing w:line="240" w:lineRule="atLeast"/>
        <w:ind w:left="-567" w:firstLine="709"/>
        <w:jc w:val="center"/>
        <w:rPr>
          <w:rFonts w:ascii="Times New Roman" w:hAnsi="Times New Roman"/>
          <w:b/>
          <w:sz w:val="24"/>
          <w:szCs w:val="24"/>
        </w:rPr>
      </w:pPr>
      <w:r w:rsidRPr="001A0DA9">
        <w:rPr>
          <w:rFonts w:ascii="Times New Roman" w:hAnsi="Times New Roman"/>
          <w:b/>
          <w:sz w:val="24"/>
          <w:szCs w:val="24"/>
        </w:rPr>
        <w:t>Изменения в законодательстве об обязательном техническом осмотре транспортных средств.</w:t>
      </w:r>
    </w:p>
    <w:p w:rsidR="001A0DA9" w:rsidRPr="001A0DA9" w:rsidRDefault="001A0DA9" w:rsidP="001A0DA9">
      <w:pPr>
        <w:spacing w:line="240" w:lineRule="atLeast"/>
        <w:ind w:left="-567" w:firstLine="709"/>
        <w:jc w:val="both"/>
        <w:rPr>
          <w:rFonts w:ascii="Times New Roman" w:hAnsi="Times New Roman"/>
          <w:b/>
          <w:sz w:val="24"/>
          <w:szCs w:val="24"/>
        </w:rPr>
      </w:pP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Федеральным законом от 30.12.2021 № 494-ФЗ внесены изменения в Федеральный закон «О техническом осмотре транспортных средств» и Федеральный закон «О государственной регистрации транспортных сре</w:t>
      </w:r>
      <w:proofErr w:type="gramStart"/>
      <w:r w:rsidRPr="001A0DA9">
        <w:rPr>
          <w:rFonts w:ascii="Times New Roman" w:hAnsi="Times New Roman"/>
          <w:sz w:val="24"/>
          <w:szCs w:val="24"/>
        </w:rPr>
        <w:t>дств в Р</w:t>
      </w:r>
      <w:proofErr w:type="gramEnd"/>
      <w:r w:rsidRPr="001A0DA9">
        <w:rPr>
          <w:rFonts w:ascii="Times New Roman" w:hAnsi="Times New Roman"/>
          <w:sz w:val="24"/>
          <w:szCs w:val="24"/>
        </w:rPr>
        <w:t>оссийской Федерации» в части технического осмотра транспортных средств.</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lastRenderedPageBreak/>
        <w:t>С учетом пункта 1 статьи 14 Закона об ОСАГО разъясняется, что предъявление страховщиком регрессных требований к виновнику ДТП возможно только в случае, если его транспортное средство подлежит обязательному техосмотру и срок действия диагностической карты истек на момент наступления страхового случая.</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 xml:space="preserve">С принятием Федерального закона от 30.12.2021 N 494-ФЗ легковые автомобили и </w:t>
      </w:r>
      <w:proofErr w:type="spellStart"/>
      <w:r w:rsidRPr="001A0DA9">
        <w:rPr>
          <w:rFonts w:ascii="Times New Roman" w:hAnsi="Times New Roman"/>
          <w:sz w:val="24"/>
          <w:szCs w:val="24"/>
        </w:rPr>
        <w:t>мототранспортные</w:t>
      </w:r>
      <w:proofErr w:type="spellEnd"/>
      <w:r w:rsidRPr="001A0DA9">
        <w:rPr>
          <w:rFonts w:ascii="Times New Roman" w:hAnsi="Times New Roman"/>
          <w:sz w:val="24"/>
          <w:szCs w:val="24"/>
        </w:rPr>
        <w:t xml:space="preserve"> средства, принадлежащие физическим лицам и используемые ими исключительно в личных целях, не подлежат обязательному техосмотру.</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Вместе с тем, техосмотр как обязательная процедура сохранена для нескольких ситуаций:</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 xml:space="preserve">1. В случае постановки на государственный учет транспортного средства, с </w:t>
      </w:r>
      <w:proofErr w:type="gramStart"/>
      <w:r w:rsidRPr="001A0DA9">
        <w:rPr>
          <w:rFonts w:ascii="Times New Roman" w:hAnsi="Times New Roman"/>
          <w:sz w:val="24"/>
          <w:szCs w:val="24"/>
        </w:rPr>
        <w:t>года</w:t>
      </w:r>
      <w:proofErr w:type="gramEnd"/>
      <w:r w:rsidRPr="001A0DA9">
        <w:rPr>
          <w:rFonts w:ascii="Times New Roman" w:hAnsi="Times New Roman"/>
          <w:sz w:val="24"/>
          <w:szCs w:val="24"/>
        </w:rPr>
        <w:t xml:space="preserve"> изготовления которого прошло более четырех лет, включая год его изготовления.</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 xml:space="preserve">2. В случае совершения регистрационных действий, связанных со сменой владельца транспортного средства, с </w:t>
      </w:r>
      <w:proofErr w:type="gramStart"/>
      <w:r w:rsidRPr="001A0DA9">
        <w:rPr>
          <w:rFonts w:ascii="Times New Roman" w:hAnsi="Times New Roman"/>
          <w:sz w:val="24"/>
          <w:szCs w:val="24"/>
        </w:rPr>
        <w:t>года</w:t>
      </w:r>
      <w:proofErr w:type="gramEnd"/>
      <w:r w:rsidRPr="001A0DA9">
        <w:rPr>
          <w:rFonts w:ascii="Times New Roman" w:hAnsi="Times New Roman"/>
          <w:sz w:val="24"/>
          <w:szCs w:val="24"/>
        </w:rPr>
        <w:t xml:space="preserve"> изготовления которого прошло более четырех лет, включая год его изготовления.</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3. В случае совершения регистрационных действий, связанных с изменением конструкции и/или заменой основного компонента транспортного средства.</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4. Для соблюдения требований законодательства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изменения в их конструкцию.</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5. В случае визуального обнаружения признаков наличия у автомобиля технической неисправности, создающей угрозу безопасности дорожного движения.</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Владельцы транспортных сре</w:t>
      </w:r>
      <w:proofErr w:type="gramStart"/>
      <w:r w:rsidRPr="001A0DA9">
        <w:rPr>
          <w:rFonts w:ascii="Times New Roman" w:hAnsi="Times New Roman"/>
          <w:sz w:val="24"/>
          <w:szCs w:val="24"/>
        </w:rPr>
        <w:t>дств впр</w:t>
      </w:r>
      <w:proofErr w:type="gramEnd"/>
      <w:r w:rsidRPr="001A0DA9">
        <w:rPr>
          <w:rFonts w:ascii="Times New Roman" w:hAnsi="Times New Roman"/>
          <w:sz w:val="24"/>
          <w:szCs w:val="24"/>
        </w:rPr>
        <w:t xml:space="preserve">аве обращаться за проведением технического осмотра по желанию. </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r w:rsidRPr="001A0DA9">
        <w:rPr>
          <w:rFonts w:ascii="Times New Roman" w:hAnsi="Times New Roman"/>
          <w:sz w:val="24"/>
          <w:szCs w:val="24"/>
        </w:rPr>
        <w:t xml:space="preserve">Помощник прокурора Маслянинского района                                         М.В. </w:t>
      </w:r>
      <w:proofErr w:type="spellStart"/>
      <w:r w:rsidRPr="001A0DA9">
        <w:rPr>
          <w:rFonts w:ascii="Times New Roman" w:hAnsi="Times New Roman"/>
          <w:sz w:val="24"/>
          <w:szCs w:val="24"/>
        </w:rPr>
        <w:t>Михайлюта</w:t>
      </w:r>
      <w:proofErr w:type="spellEnd"/>
      <w:r w:rsidRPr="001A0DA9">
        <w:rPr>
          <w:rFonts w:ascii="Times New Roman" w:hAnsi="Times New Roman"/>
          <w:sz w:val="24"/>
          <w:szCs w:val="24"/>
        </w:rPr>
        <w:t xml:space="preserve"> </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atLeast"/>
        <w:ind w:left="-567" w:firstLine="709"/>
        <w:jc w:val="center"/>
        <w:rPr>
          <w:rFonts w:ascii="Times New Roman" w:hAnsi="Times New Roman"/>
          <w:b/>
          <w:sz w:val="24"/>
          <w:szCs w:val="24"/>
        </w:rPr>
      </w:pPr>
      <w:r w:rsidRPr="001A0DA9">
        <w:rPr>
          <w:rFonts w:ascii="Times New Roman" w:hAnsi="Times New Roman"/>
          <w:b/>
          <w:sz w:val="24"/>
          <w:szCs w:val="24"/>
        </w:rPr>
        <w:lastRenderedPageBreak/>
        <w:t>Изменения в федеральном законодательстве, предусматривающие уголовную ответственность за совершение преступлений в сфере безопасности дорожного движения</w:t>
      </w:r>
    </w:p>
    <w:p w:rsidR="001A0DA9" w:rsidRPr="001A0DA9" w:rsidRDefault="001A0DA9" w:rsidP="001A0DA9">
      <w:pPr>
        <w:spacing w:line="240" w:lineRule="atLeast"/>
        <w:ind w:left="-567" w:firstLine="709"/>
        <w:jc w:val="both"/>
        <w:rPr>
          <w:rFonts w:ascii="Times New Roman" w:hAnsi="Times New Roman"/>
          <w:b/>
          <w:sz w:val="24"/>
          <w:szCs w:val="24"/>
        </w:rPr>
      </w:pP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С 10.01.2022 вступили в законную силу изменения в федеральном законодательстве, предусматривающие уголовную ответственность за совершение преступлений в сфере безопасности дорожного движения, связанных с нарушением скоростного режима и правил расположения транспортного средства на проезжей части дороги.</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Уголовный кодекс Российской Федерации дополнен статьей 264.2 – «Нарушение правил дорожного движения лицом, подвергнутым административному наказанию и лишенным права управления транспортными средствами».</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В соответствии с частью 1 статьи 264.2 УК РФ ответственность наступает за превышение скорости движения транспортного средства на величину более 60 и 80 километров в час и выезд в нарушение правил дорожного движения на полосу, предназначенную для встречного движения, либо на трамвайные пути встречного направления, не связанный с объездом препятствия.</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Для привлечения виновного лица к уголовной ответственности необходимо совершение в третий раз одного из перечисленных правонарушений гражданином, за которые он ранее привлечен к административной ответственности.</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Санкция включает в себя наказание вплоть до лишения свободы сроком до двух лет с лишением права занимать определенные должности или заниматься определенной деятельностью на срок до трех лет.</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По части 2 статьи 264.2 УК РФ ответственность наступает за нарушение указанных правил дорожного движения лицом, имеющим судимость по части первой настоящей статьи.</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Виды и размеры наказаний за совершение данного преступления ужесточены и предусматривают лишение свободы на срок до трех лет с лишением права занимать определенные должности или заниматься определенной деятельностью сроком до шести лет.</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Следует отметить, что на указанные ситуации не распространяются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r w:rsidRPr="001A0DA9">
        <w:rPr>
          <w:rFonts w:ascii="Times New Roman" w:hAnsi="Times New Roman"/>
          <w:sz w:val="24"/>
          <w:szCs w:val="24"/>
        </w:rPr>
        <w:t xml:space="preserve">Помощник прокурора Маслянинского района                                         М.В. </w:t>
      </w:r>
      <w:proofErr w:type="spellStart"/>
      <w:r w:rsidRPr="001A0DA9">
        <w:rPr>
          <w:rFonts w:ascii="Times New Roman" w:hAnsi="Times New Roman"/>
          <w:sz w:val="24"/>
          <w:szCs w:val="24"/>
        </w:rPr>
        <w:t>Михайлюта</w:t>
      </w:r>
      <w:proofErr w:type="spellEnd"/>
      <w:r w:rsidRPr="001A0DA9">
        <w:rPr>
          <w:rFonts w:ascii="Times New Roman" w:hAnsi="Times New Roman"/>
          <w:sz w:val="24"/>
          <w:szCs w:val="24"/>
        </w:rPr>
        <w:t xml:space="preserve">    </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atLeast"/>
        <w:ind w:left="-709" w:firstLine="709"/>
        <w:jc w:val="center"/>
        <w:rPr>
          <w:rFonts w:ascii="Times New Roman" w:hAnsi="Times New Roman"/>
          <w:b/>
          <w:sz w:val="24"/>
          <w:szCs w:val="24"/>
        </w:rPr>
      </w:pPr>
      <w:r w:rsidRPr="001A0DA9">
        <w:rPr>
          <w:rFonts w:ascii="Times New Roman" w:hAnsi="Times New Roman"/>
          <w:b/>
          <w:sz w:val="24"/>
          <w:szCs w:val="24"/>
        </w:rPr>
        <w:t>Внесены изменения в Земельный кодекс РФ</w:t>
      </w:r>
    </w:p>
    <w:p w:rsidR="001A0DA9" w:rsidRPr="001A0DA9" w:rsidRDefault="001A0DA9" w:rsidP="001A0DA9">
      <w:pPr>
        <w:spacing w:line="240" w:lineRule="atLeast"/>
        <w:ind w:firstLine="709"/>
        <w:jc w:val="both"/>
        <w:rPr>
          <w:rFonts w:ascii="Times New Roman" w:hAnsi="Times New Roman"/>
          <w:sz w:val="24"/>
          <w:szCs w:val="24"/>
        </w:rPr>
      </w:pP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 xml:space="preserve">В соответствии с Федеральным законом от 30.12.2021 № 467-ФЗ с 10.01.2022 вступили в силу изменения в статью 57 Земельного кодекса Российской Федерации. </w:t>
      </w:r>
      <w:proofErr w:type="gramStart"/>
      <w:r w:rsidRPr="001A0DA9">
        <w:rPr>
          <w:rFonts w:ascii="Times New Roman" w:hAnsi="Times New Roman"/>
          <w:sz w:val="24"/>
          <w:szCs w:val="24"/>
        </w:rPr>
        <w:t>Согласно изменениям, теперь подлежат возмещению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w:t>
      </w:r>
      <w:proofErr w:type="gramEnd"/>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статьей 61 Земельного кодекса РФ.</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r w:rsidRPr="001A0DA9">
        <w:rPr>
          <w:rFonts w:ascii="Times New Roman" w:hAnsi="Times New Roman"/>
          <w:sz w:val="24"/>
          <w:szCs w:val="24"/>
        </w:rPr>
        <w:t xml:space="preserve">Помощник прокурора Маслянинского района                                         М.В. </w:t>
      </w:r>
      <w:proofErr w:type="spellStart"/>
      <w:r w:rsidRPr="001A0DA9">
        <w:rPr>
          <w:rFonts w:ascii="Times New Roman" w:hAnsi="Times New Roman"/>
          <w:sz w:val="24"/>
          <w:szCs w:val="24"/>
        </w:rPr>
        <w:t>Михайлюта</w:t>
      </w:r>
      <w:proofErr w:type="spellEnd"/>
      <w:r w:rsidRPr="001A0DA9">
        <w:rPr>
          <w:rFonts w:ascii="Times New Roman" w:hAnsi="Times New Roman"/>
          <w:sz w:val="24"/>
          <w:szCs w:val="24"/>
        </w:rPr>
        <w:t xml:space="preserve">   </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center"/>
        <w:rPr>
          <w:rFonts w:ascii="Times New Roman" w:hAnsi="Times New Roman"/>
          <w:b/>
          <w:sz w:val="24"/>
          <w:szCs w:val="24"/>
        </w:rPr>
      </w:pPr>
      <w:bookmarkStart w:id="1" w:name="_GoBack"/>
      <w:bookmarkEnd w:id="1"/>
      <w:r w:rsidRPr="001A0DA9">
        <w:rPr>
          <w:rFonts w:ascii="Times New Roman" w:hAnsi="Times New Roman"/>
          <w:b/>
          <w:sz w:val="24"/>
          <w:szCs w:val="24"/>
        </w:rPr>
        <w:t>Ужесточение контроля за оборотом оружия</w:t>
      </w:r>
    </w:p>
    <w:p w:rsidR="001A0DA9" w:rsidRPr="001A0DA9" w:rsidRDefault="001A0DA9" w:rsidP="001A0DA9">
      <w:pPr>
        <w:spacing w:line="240" w:lineRule="exact"/>
        <w:ind w:left="-567"/>
        <w:jc w:val="both"/>
        <w:rPr>
          <w:rFonts w:ascii="Times New Roman" w:hAnsi="Times New Roman"/>
          <w:b/>
          <w:sz w:val="24"/>
          <w:szCs w:val="24"/>
        </w:rPr>
      </w:pP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С 1 марта 2022 года вступили в силу изменения в Федеральный закон от 13.12.1996 № 150-ФЗ «Об оружии».</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В законе используются новые понятия гладкоствольное огнестрельное оружие, спусковой механизм, ударный механизм, переделка оружия и пр.</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В соответствии с внесенными изменениями, оружие отнесено к источнику повышенной опасности.</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Право на приобретение охотничьего оружия, огнестрельного гладкоствольного длинноствольного оружия самообороны теперь по общему правилу имеют граждане Российской Федерации, достигшие возраста 21 года и граждане, не достигшие указанного возраста, но прошедшие либо проходящие военную службу.</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Гражданам Российской Федерации, получившим лицензию на приобретение гражданского огнестрельного длинноствольного оружия, до истечения первых 2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 xml:space="preserve">Запрещено приобретение, хранение, ношение и использование оружия, </w:t>
      </w:r>
      <w:proofErr w:type="gramStart"/>
      <w:r w:rsidRPr="001A0DA9">
        <w:rPr>
          <w:rFonts w:ascii="Times New Roman" w:hAnsi="Times New Roman"/>
          <w:sz w:val="24"/>
          <w:szCs w:val="24"/>
        </w:rPr>
        <w:t>тем</w:t>
      </w:r>
      <w:proofErr w:type="gramEnd"/>
      <w:r w:rsidRPr="001A0DA9">
        <w:rPr>
          <w:rFonts w:ascii="Times New Roman" w:hAnsi="Times New Roman"/>
          <w:sz w:val="24"/>
          <w:szCs w:val="24"/>
        </w:rPr>
        <w:t xml:space="preserve"> кто не прошел </w:t>
      </w:r>
      <w:proofErr w:type="spellStart"/>
      <w:r w:rsidRPr="001A0DA9">
        <w:rPr>
          <w:rFonts w:ascii="Times New Roman" w:hAnsi="Times New Roman"/>
          <w:sz w:val="24"/>
          <w:szCs w:val="24"/>
        </w:rPr>
        <w:t>медосвидетельствование</w:t>
      </w:r>
      <w:proofErr w:type="spellEnd"/>
      <w:r w:rsidRPr="001A0DA9">
        <w:rPr>
          <w:rFonts w:ascii="Times New Roman" w:hAnsi="Times New Roman"/>
          <w:sz w:val="24"/>
          <w:szCs w:val="24"/>
        </w:rPr>
        <w:t xml:space="preserve"> на наличие противопоказаний. В него войдут психиатрическое освидетельствование, а также анализы на наркотики и психотропные вещества.</w:t>
      </w:r>
    </w:p>
    <w:p w:rsidR="001A0DA9" w:rsidRPr="001A0DA9" w:rsidRDefault="001A0DA9" w:rsidP="001A0DA9">
      <w:pPr>
        <w:spacing w:line="240" w:lineRule="atLeast"/>
        <w:ind w:left="-567" w:firstLine="709"/>
        <w:jc w:val="both"/>
        <w:rPr>
          <w:rFonts w:ascii="Times New Roman" w:hAnsi="Times New Roman"/>
          <w:sz w:val="24"/>
          <w:szCs w:val="24"/>
        </w:rPr>
      </w:pPr>
      <w:r w:rsidRPr="001A0DA9">
        <w:rPr>
          <w:rFonts w:ascii="Times New Roman" w:hAnsi="Times New Roman"/>
          <w:sz w:val="24"/>
          <w:szCs w:val="24"/>
        </w:rPr>
        <w:t>При этом</w:t>
      </w:r>
      <w:proofErr w:type="gramStart"/>
      <w:r w:rsidRPr="001A0DA9">
        <w:rPr>
          <w:rFonts w:ascii="Times New Roman" w:hAnsi="Times New Roman"/>
          <w:sz w:val="24"/>
          <w:szCs w:val="24"/>
        </w:rPr>
        <w:t>,</w:t>
      </w:r>
      <w:proofErr w:type="gramEnd"/>
      <w:r w:rsidRPr="001A0DA9">
        <w:rPr>
          <w:rFonts w:ascii="Times New Roman" w:hAnsi="Times New Roman"/>
          <w:sz w:val="24"/>
          <w:szCs w:val="24"/>
        </w:rPr>
        <w:t xml:space="preserve"> медосмотр необходимо будет проходить раз в пять лет тем, кто покупает оружие или уже владеет им. Пройти процедуру можно только в государственной или муниципальной медицинской организации.</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r w:rsidRPr="001A0DA9">
        <w:rPr>
          <w:rFonts w:ascii="Times New Roman" w:hAnsi="Times New Roman"/>
          <w:sz w:val="24"/>
          <w:szCs w:val="24"/>
        </w:rPr>
        <w:t xml:space="preserve">Помощник прокурора Маслянинского района                                         М.В. </w:t>
      </w:r>
      <w:proofErr w:type="spellStart"/>
      <w:r w:rsidRPr="001A0DA9">
        <w:rPr>
          <w:rFonts w:ascii="Times New Roman" w:hAnsi="Times New Roman"/>
          <w:sz w:val="24"/>
          <w:szCs w:val="24"/>
        </w:rPr>
        <w:t>Михайлюта</w:t>
      </w:r>
      <w:proofErr w:type="spellEnd"/>
      <w:r w:rsidRPr="001A0DA9">
        <w:rPr>
          <w:rFonts w:ascii="Times New Roman" w:hAnsi="Times New Roman"/>
          <w:sz w:val="24"/>
          <w:szCs w:val="24"/>
        </w:rPr>
        <w:t xml:space="preserve">                                  </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r w:rsidRPr="001A0DA9">
        <w:rPr>
          <w:rFonts w:ascii="Times New Roman" w:hAnsi="Times New Roman"/>
          <w:sz w:val="24"/>
          <w:szCs w:val="24"/>
        </w:rPr>
        <w:t xml:space="preserve">                               </w:t>
      </w:r>
    </w:p>
    <w:p w:rsidR="001A0DA9" w:rsidRPr="001A0DA9" w:rsidRDefault="001A0DA9" w:rsidP="001A0DA9">
      <w:pPr>
        <w:spacing w:line="240" w:lineRule="exact"/>
        <w:ind w:left="-567"/>
        <w:jc w:val="both"/>
        <w:rPr>
          <w:rFonts w:ascii="Times New Roman" w:hAnsi="Times New Roman"/>
          <w:sz w:val="24"/>
          <w:szCs w:val="24"/>
        </w:rPr>
      </w:pPr>
    </w:p>
    <w:p w:rsidR="001A0DA9" w:rsidRPr="001A0DA9" w:rsidRDefault="001A0DA9" w:rsidP="001A0DA9">
      <w:pPr>
        <w:spacing w:line="240" w:lineRule="exact"/>
        <w:ind w:left="-567"/>
        <w:jc w:val="both"/>
        <w:rPr>
          <w:rFonts w:ascii="Times New Roman" w:hAnsi="Times New Roman"/>
          <w:sz w:val="24"/>
          <w:szCs w:val="24"/>
        </w:rPr>
      </w:pPr>
      <w:r w:rsidRPr="001A0DA9">
        <w:rPr>
          <w:rFonts w:ascii="Times New Roman" w:hAnsi="Times New Roman"/>
          <w:sz w:val="24"/>
          <w:szCs w:val="24"/>
        </w:rPr>
        <w:t xml:space="preserve">                              </w:t>
      </w:r>
    </w:p>
    <w:p w:rsidR="001A0DA9" w:rsidRPr="001A0DA9" w:rsidRDefault="001A0DA9" w:rsidP="001A0DA9">
      <w:pPr>
        <w:pStyle w:val="a7"/>
        <w:shd w:val="clear" w:color="auto" w:fill="FFFFFF"/>
        <w:spacing w:before="0" w:beforeAutospacing="0" w:after="0" w:afterAutospacing="0"/>
        <w:ind w:left="708"/>
        <w:jc w:val="both"/>
      </w:pPr>
    </w:p>
    <w:p w:rsidR="001A0DA9" w:rsidRPr="001A0DA9" w:rsidRDefault="001A0DA9" w:rsidP="001A0DA9">
      <w:pPr>
        <w:jc w:val="center"/>
        <w:rPr>
          <w:rFonts w:ascii="Times New Roman" w:hAnsi="Times New Roman"/>
          <w:b/>
          <w:sz w:val="24"/>
          <w:szCs w:val="24"/>
        </w:rPr>
      </w:pPr>
    </w:p>
    <w:p w:rsidR="001A0DA9" w:rsidRPr="001A0DA9" w:rsidRDefault="001A0DA9" w:rsidP="001A0DA9">
      <w:pPr>
        <w:jc w:val="center"/>
        <w:rPr>
          <w:rFonts w:ascii="Times New Roman" w:hAnsi="Times New Roman"/>
          <w:b/>
          <w:sz w:val="24"/>
          <w:szCs w:val="24"/>
        </w:rPr>
      </w:pPr>
    </w:p>
    <w:p w:rsidR="001A0DA9" w:rsidRPr="001A0DA9" w:rsidRDefault="001A0DA9" w:rsidP="00DF15E2">
      <w:pPr>
        <w:pStyle w:val="ac"/>
        <w:spacing w:line="276" w:lineRule="auto"/>
        <w:rPr>
          <w:rFonts w:ascii="Times New Roman" w:hAnsi="Times New Roman"/>
          <w:b/>
          <w:sz w:val="24"/>
          <w:szCs w:val="24"/>
        </w:rPr>
      </w:pPr>
    </w:p>
    <w:sectPr w:rsidR="001A0DA9" w:rsidRPr="001A0DA9" w:rsidSect="00DF15E2">
      <w:pgSz w:w="11906" w:h="16838"/>
      <w:pgMar w:top="426"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132D0"/>
    <w:multiLevelType w:val="hybridMultilevel"/>
    <w:tmpl w:val="E078DCB6"/>
    <w:lvl w:ilvl="0" w:tplc="35F43B22">
      <w:start w:val="1"/>
      <w:numFmt w:val="decimal"/>
      <w:lvlText w:val="%1."/>
      <w:lvlJc w:val="left"/>
      <w:pPr>
        <w:ind w:left="1590" w:hanging="9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624"/>
    <w:rsid w:val="000053A0"/>
    <w:rsid w:val="00037F7F"/>
    <w:rsid w:val="000407C2"/>
    <w:rsid w:val="00057C41"/>
    <w:rsid w:val="0006495C"/>
    <w:rsid w:val="000803F6"/>
    <w:rsid w:val="000B31EF"/>
    <w:rsid w:val="000C050B"/>
    <w:rsid w:val="000E586E"/>
    <w:rsid w:val="000E5D71"/>
    <w:rsid w:val="00107624"/>
    <w:rsid w:val="00134772"/>
    <w:rsid w:val="001A0DA9"/>
    <w:rsid w:val="001B15F0"/>
    <w:rsid w:val="001C7856"/>
    <w:rsid w:val="002101A2"/>
    <w:rsid w:val="00234144"/>
    <w:rsid w:val="0023531D"/>
    <w:rsid w:val="00247C51"/>
    <w:rsid w:val="00257924"/>
    <w:rsid w:val="002846B9"/>
    <w:rsid w:val="00285D08"/>
    <w:rsid w:val="002B0C8D"/>
    <w:rsid w:val="002F558D"/>
    <w:rsid w:val="00306A8F"/>
    <w:rsid w:val="00311959"/>
    <w:rsid w:val="00331707"/>
    <w:rsid w:val="003365E6"/>
    <w:rsid w:val="00347DB8"/>
    <w:rsid w:val="00365227"/>
    <w:rsid w:val="00371315"/>
    <w:rsid w:val="00380B74"/>
    <w:rsid w:val="003A39B0"/>
    <w:rsid w:val="003C3D32"/>
    <w:rsid w:val="003D0118"/>
    <w:rsid w:val="003D3D1F"/>
    <w:rsid w:val="00452117"/>
    <w:rsid w:val="00466439"/>
    <w:rsid w:val="00477346"/>
    <w:rsid w:val="004957B6"/>
    <w:rsid w:val="004A7752"/>
    <w:rsid w:val="004D3A56"/>
    <w:rsid w:val="004E0545"/>
    <w:rsid w:val="004E4DB1"/>
    <w:rsid w:val="00530316"/>
    <w:rsid w:val="00557950"/>
    <w:rsid w:val="005644F0"/>
    <w:rsid w:val="00572115"/>
    <w:rsid w:val="00573EB6"/>
    <w:rsid w:val="00595672"/>
    <w:rsid w:val="005A5233"/>
    <w:rsid w:val="005B6C40"/>
    <w:rsid w:val="005E32E7"/>
    <w:rsid w:val="005E78DA"/>
    <w:rsid w:val="005F2367"/>
    <w:rsid w:val="005F4255"/>
    <w:rsid w:val="005F6892"/>
    <w:rsid w:val="00606A81"/>
    <w:rsid w:val="00661AE4"/>
    <w:rsid w:val="006661AE"/>
    <w:rsid w:val="00675F04"/>
    <w:rsid w:val="006A762E"/>
    <w:rsid w:val="006F6320"/>
    <w:rsid w:val="0073304D"/>
    <w:rsid w:val="0073738D"/>
    <w:rsid w:val="0075447B"/>
    <w:rsid w:val="00771DBE"/>
    <w:rsid w:val="00782BC1"/>
    <w:rsid w:val="007E54D5"/>
    <w:rsid w:val="008041C7"/>
    <w:rsid w:val="00830335"/>
    <w:rsid w:val="008453FA"/>
    <w:rsid w:val="00851D71"/>
    <w:rsid w:val="00861E09"/>
    <w:rsid w:val="0088250D"/>
    <w:rsid w:val="00896BD4"/>
    <w:rsid w:val="00897D81"/>
    <w:rsid w:val="008E5829"/>
    <w:rsid w:val="009053EA"/>
    <w:rsid w:val="009302C6"/>
    <w:rsid w:val="0093442D"/>
    <w:rsid w:val="00942002"/>
    <w:rsid w:val="00983BAB"/>
    <w:rsid w:val="00990C15"/>
    <w:rsid w:val="009A0516"/>
    <w:rsid w:val="009B72DA"/>
    <w:rsid w:val="009E305F"/>
    <w:rsid w:val="009F1D70"/>
    <w:rsid w:val="00A04009"/>
    <w:rsid w:val="00A10A11"/>
    <w:rsid w:val="00A14ED9"/>
    <w:rsid w:val="00A55FB3"/>
    <w:rsid w:val="00A6091B"/>
    <w:rsid w:val="00A63AF4"/>
    <w:rsid w:val="00A8135B"/>
    <w:rsid w:val="00A85291"/>
    <w:rsid w:val="00AC0FCA"/>
    <w:rsid w:val="00AC75AD"/>
    <w:rsid w:val="00AD594C"/>
    <w:rsid w:val="00AF3270"/>
    <w:rsid w:val="00B04022"/>
    <w:rsid w:val="00B21229"/>
    <w:rsid w:val="00B21C2F"/>
    <w:rsid w:val="00B23B76"/>
    <w:rsid w:val="00BC3C01"/>
    <w:rsid w:val="00BC74C4"/>
    <w:rsid w:val="00C00BB6"/>
    <w:rsid w:val="00C14EF2"/>
    <w:rsid w:val="00C201DB"/>
    <w:rsid w:val="00C2309C"/>
    <w:rsid w:val="00C52BBE"/>
    <w:rsid w:val="00C5693B"/>
    <w:rsid w:val="00C84B43"/>
    <w:rsid w:val="00C87392"/>
    <w:rsid w:val="00C92F01"/>
    <w:rsid w:val="00CA512E"/>
    <w:rsid w:val="00CB6D82"/>
    <w:rsid w:val="00CB7E19"/>
    <w:rsid w:val="00CC253F"/>
    <w:rsid w:val="00CE2C4E"/>
    <w:rsid w:val="00CE7B76"/>
    <w:rsid w:val="00D062E4"/>
    <w:rsid w:val="00D14518"/>
    <w:rsid w:val="00D24A63"/>
    <w:rsid w:val="00D4391C"/>
    <w:rsid w:val="00D43F4E"/>
    <w:rsid w:val="00D45345"/>
    <w:rsid w:val="00D55584"/>
    <w:rsid w:val="00D71EF3"/>
    <w:rsid w:val="00D91FA9"/>
    <w:rsid w:val="00DA44C1"/>
    <w:rsid w:val="00DC04FF"/>
    <w:rsid w:val="00DC3AB6"/>
    <w:rsid w:val="00DC4880"/>
    <w:rsid w:val="00DF15E2"/>
    <w:rsid w:val="00E427C0"/>
    <w:rsid w:val="00E44F81"/>
    <w:rsid w:val="00E67C25"/>
    <w:rsid w:val="00E74359"/>
    <w:rsid w:val="00E900B7"/>
    <w:rsid w:val="00EC7903"/>
    <w:rsid w:val="00ED7676"/>
    <w:rsid w:val="00EE3644"/>
    <w:rsid w:val="00EE5AB2"/>
    <w:rsid w:val="00F030F1"/>
    <w:rsid w:val="00F21C31"/>
    <w:rsid w:val="00F311B8"/>
    <w:rsid w:val="00F642F5"/>
    <w:rsid w:val="00F646FC"/>
    <w:rsid w:val="00F716EF"/>
    <w:rsid w:val="00F807A4"/>
    <w:rsid w:val="00F81369"/>
    <w:rsid w:val="00F963AE"/>
    <w:rsid w:val="00FA59CD"/>
    <w:rsid w:val="00FE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B2"/>
    <w:pPr>
      <w:spacing w:after="200" w:line="276" w:lineRule="auto"/>
    </w:pPr>
    <w:rPr>
      <w:sz w:val="22"/>
      <w:szCs w:val="22"/>
    </w:rPr>
  </w:style>
  <w:style w:type="paragraph" w:styleId="1">
    <w:name w:val="heading 1"/>
    <w:basedOn w:val="a"/>
    <w:next w:val="a"/>
    <w:link w:val="10"/>
    <w:uiPriority w:val="99"/>
    <w:qFormat/>
    <w:locked/>
    <w:rsid w:val="00C87392"/>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7F7F"/>
    <w:rPr>
      <w:rFonts w:ascii="Cambria" w:hAnsi="Cambria" w:cs="Times New Roman"/>
      <w:b/>
      <w:bCs/>
      <w:kern w:val="32"/>
      <w:sz w:val="32"/>
      <w:szCs w:val="32"/>
    </w:rPr>
  </w:style>
  <w:style w:type="paragraph" w:styleId="a3">
    <w:name w:val="Balloon Text"/>
    <w:basedOn w:val="a"/>
    <w:link w:val="a4"/>
    <w:uiPriority w:val="99"/>
    <w:semiHidden/>
    <w:rsid w:val="0010762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07624"/>
    <w:rPr>
      <w:rFonts w:ascii="Tahoma" w:hAnsi="Tahoma" w:cs="Tahoma"/>
      <w:sz w:val="16"/>
      <w:szCs w:val="16"/>
    </w:rPr>
  </w:style>
  <w:style w:type="paragraph" w:customStyle="1" w:styleId="ConsPlusTitle">
    <w:name w:val="ConsPlusTitle"/>
    <w:uiPriority w:val="99"/>
    <w:rsid w:val="00C87392"/>
    <w:pPr>
      <w:widowControl w:val="0"/>
      <w:autoSpaceDE w:val="0"/>
      <w:autoSpaceDN w:val="0"/>
      <w:adjustRightInd w:val="0"/>
    </w:pPr>
    <w:rPr>
      <w:rFonts w:cs="Calibri"/>
      <w:b/>
      <w:bCs/>
      <w:sz w:val="22"/>
      <w:szCs w:val="22"/>
    </w:rPr>
  </w:style>
  <w:style w:type="paragraph" w:styleId="a5">
    <w:name w:val="Body Text"/>
    <w:basedOn w:val="a"/>
    <w:link w:val="a6"/>
    <w:uiPriority w:val="99"/>
    <w:rsid w:val="00C87392"/>
    <w:pPr>
      <w:spacing w:after="120"/>
    </w:pPr>
    <w:rPr>
      <w:lang w:eastAsia="en-US"/>
    </w:rPr>
  </w:style>
  <w:style w:type="character" w:customStyle="1" w:styleId="BodyTextChar">
    <w:name w:val="Body Text Char"/>
    <w:uiPriority w:val="99"/>
    <w:semiHidden/>
    <w:locked/>
    <w:rsid w:val="00037F7F"/>
    <w:rPr>
      <w:rFonts w:cs="Times New Roman"/>
    </w:rPr>
  </w:style>
  <w:style w:type="character" w:customStyle="1" w:styleId="a6">
    <w:name w:val="Основной текст Знак"/>
    <w:link w:val="a5"/>
    <w:uiPriority w:val="99"/>
    <w:locked/>
    <w:rsid w:val="00C87392"/>
    <w:rPr>
      <w:rFonts w:ascii="Calibri" w:hAnsi="Calibri" w:cs="Times New Roman"/>
      <w:sz w:val="22"/>
      <w:szCs w:val="22"/>
      <w:lang w:val="ru-RU" w:eastAsia="en-US" w:bidi="ar-SA"/>
    </w:rPr>
  </w:style>
  <w:style w:type="paragraph" w:customStyle="1" w:styleId="intro">
    <w:name w:val="intro"/>
    <w:basedOn w:val="a"/>
    <w:uiPriority w:val="99"/>
    <w:rsid w:val="00C87392"/>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unhideWhenUsed/>
    <w:rsid w:val="00F030F1"/>
    <w:pPr>
      <w:spacing w:before="100" w:beforeAutospacing="1" w:after="100" w:afterAutospacing="1" w:line="240" w:lineRule="auto"/>
    </w:pPr>
    <w:rPr>
      <w:rFonts w:ascii="Times New Roman" w:hAnsi="Times New Roman"/>
      <w:sz w:val="24"/>
      <w:szCs w:val="24"/>
    </w:rPr>
  </w:style>
  <w:style w:type="paragraph" w:customStyle="1" w:styleId="Default">
    <w:name w:val="Default"/>
    <w:rsid w:val="00573EB6"/>
    <w:pPr>
      <w:autoSpaceDE w:val="0"/>
      <w:autoSpaceDN w:val="0"/>
      <w:adjustRightInd w:val="0"/>
    </w:pPr>
    <w:rPr>
      <w:rFonts w:ascii="Times New Roman" w:hAnsi="Times New Roman"/>
      <w:color w:val="000000"/>
      <w:sz w:val="24"/>
      <w:szCs w:val="24"/>
    </w:rPr>
  </w:style>
  <w:style w:type="table" w:styleId="a8">
    <w:name w:val="Table Grid"/>
    <w:basedOn w:val="a1"/>
    <w:uiPriority w:val="59"/>
    <w:locked/>
    <w:rsid w:val="00782BC1"/>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82BC1"/>
    <w:rPr>
      <w:color w:val="0000FF"/>
      <w:u w:val="single"/>
    </w:rPr>
  </w:style>
  <w:style w:type="paragraph" w:styleId="aa">
    <w:name w:val="Title"/>
    <w:basedOn w:val="a"/>
    <w:link w:val="ab"/>
    <w:qFormat/>
    <w:locked/>
    <w:rsid w:val="003D0118"/>
    <w:pPr>
      <w:spacing w:after="0" w:line="240" w:lineRule="auto"/>
      <w:jc w:val="center"/>
    </w:pPr>
    <w:rPr>
      <w:rFonts w:ascii="Times New Roman" w:hAnsi="Times New Roman"/>
      <w:b/>
      <w:sz w:val="24"/>
      <w:szCs w:val="20"/>
    </w:rPr>
  </w:style>
  <w:style w:type="character" w:customStyle="1" w:styleId="ab">
    <w:name w:val="Название Знак"/>
    <w:link w:val="aa"/>
    <w:rsid w:val="003D0118"/>
    <w:rPr>
      <w:rFonts w:ascii="Times New Roman" w:hAnsi="Times New Roman"/>
      <w:b/>
      <w:sz w:val="24"/>
    </w:rPr>
  </w:style>
  <w:style w:type="paragraph" w:styleId="ac">
    <w:name w:val="No Spacing"/>
    <w:uiPriority w:val="1"/>
    <w:qFormat/>
    <w:rsid w:val="00DF15E2"/>
    <w:rPr>
      <w:sz w:val="22"/>
      <w:szCs w:val="22"/>
    </w:rPr>
  </w:style>
  <w:style w:type="character" w:styleId="ad">
    <w:name w:val="Strong"/>
    <w:uiPriority w:val="22"/>
    <w:qFormat/>
    <w:locked/>
    <w:rsid w:val="001A0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020">
      <w:bodyDiv w:val="1"/>
      <w:marLeft w:val="0"/>
      <w:marRight w:val="0"/>
      <w:marTop w:val="0"/>
      <w:marBottom w:val="0"/>
      <w:divBdr>
        <w:top w:val="none" w:sz="0" w:space="0" w:color="auto"/>
        <w:left w:val="none" w:sz="0" w:space="0" w:color="auto"/>
        <w:bottom w:val="none" w:sz="0" w:space="0" w:color="auto"/>
        <w:right w:val="none" w:sz="0" w:space="0" w:color="auto"/>
      </w:divBdr>
    </w:div>
    <w:div w:id="305744570">
      <w:bodyDiv w:val="1"/>
      <w:marLeft w:val="0"/>
      <w:marRight w:val="0"/>
      <w:marTop w:val="0"/>
      <w:marBottom w:val="0"/>
      <w:divBdr>
        <w:top w:val="none" w:sz="0" w:space="0" w:color="auto"/>
        <w:left w:val="none" w:sz="0" w:space="0" w:color="auto"/>
        <w:bottom w:val="none" w:sz="0" w:space="0" w:color="auto"/>
        <w:right w:val="none" w:sz="0" w:space="0" w:color="auto"/>
      </w:divBdr>
    </w:div>
    <w:div w:id="1421098436">
      <w:bodyDiv w:val="1"/>
      <w:marLeft w:val="0"/>
      <w:marRight w:val="0"/>
      <w:marTop w:val="0"/>
      <w:marBottom w:val="0"/>
      <w:divBdr>
        <w:top w:val="none" w:sz="0" w:space="0" w:color="auto"/>
        <w:left w:val="none" w:sz="0" w:space="0" w:color="auto"/>
        <w:bottom w:val="none" w:sz="0" w:space="0" w:color="auto"/>
        <w:right w:val="none" w:sz="0" w:space="0" w:color="auto"/>
      </w:divBdr>
    </w:div>
    <w:div w:id="1606033166">
      <w:bodyDiv w:val="1"/>
      <w:marLeft w:val="0"/>
      <w:marRight w:val="0"/>
      <w:marTop w:val="0"/>
      <w:marBottom w:val="0"/>
      <w:divBdr>
        <w:top w:val="none" w:sz="0" w:space="0" w:color="auto"/>
        <w:left w:val="none" w:sz="0" w:space="0" w:color="auto"/>
        <w:bottom w:val="none" w:sz="0" w:space="0" w:color="auto"/>
        <w:right w:val="none" w:sz="0" w:space="0" w:color="auto"/>
      </w:divBdr>
    </w:div>
    <w:div w:id="1996100913">
      <w:bodyDiv w:val="1"/>
      <w:marLeft w:val="0"/>
      <w:marRight w:val="0"/>
      <w:marTop w:val="0"/>
      <w:marBottom w:val="0"/>
      <w:divBdr>
        <w:top w:val="none" w:sz="0" w:space="0" w:color="auto"/>
        <w:left w:val="none" w:sz="0" w:space="0" w:color="auto"/>
        <w:bottom w:val="none" w:sz="0" w:space="0" w:color="auto"/>
        <w:right w:val="none" w:sz="0" w:space="0" w:color="auto"/>
      </w:divBdr>
    </w:div>
    <w:div w:id="20061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5388</Words>
  <Characters>30714</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108</cp:revision>
  <cp:lastPrinted>2022-05-06T02:03:00Z</cp:lastPrinted>
  <dcterms:created xsi:type="dcterms:W3CDTF">2015-12-15T09:32:00Z</dcterms:created>
  <dcterms:modified xsi:type="dcterms:W3CDTF">2022-05-06T02:03:00Z</dcterms:modified>
</cp:coreProperties>
</file>