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Pr="00BA6770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Pr="00A87916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Pr="00A87916" w:rsidRDefault="00A74A0C" w:rsidP="00A74A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95B05">
        <w:rPr>
          <w:rFonts w:ascii="Times New Roman" w:hAnsi="Times New Roman" w:cs="Times New Roman"/>
          <w:b/>
          <w:bCs/>
          <w:sz w:val="28"/>
        </w:rPr>
        <w:t>Административная ответственность за выражение в Интернете явного неуважения к обществу и государству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A74A0C" w:rsidRPr="00395B05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74A0C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B05">
        <w:rPr>
          <w:rFonts w:ascii="Times New Roman" w:hAnsi="Times New Roman" w:cs="Times New Roman"/>
          <w:sz w:val="28"/>
        </w:rPr>
        <w:t>Федеральным законом от 18.03.2019 № 28-ФЗ внесены изменения в Кодекс Российской Федерации об адми</w:t>
      </w:r>
      <w:r>
        <w:rPr>
          <w:rFonts w:ascii="Times New Roman" w:hAnsi="Times New Roman" w:cs="Times New Roman"/>
          <w:sz w:val="28"/>
        </w:rPr>
        <w:t>нистративных правонарушениях. </w:t>
      </w:r>
    </w:p>
    <w:p w:rsidR="00A74A0C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Так, установлено, </w:t>
      </w:r>
      <w:r w:rsidRPr="00395B05">
        <w:rPr>
          <w:rFonts w:ascii="Times New Roman" w:hAnsi="Times New Roman" w:cs="Times New Roman"/>
          <w:sz w:val="28"/>
        </w:rPr>
        <w:t>что 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если эти действия не содержат уголовно наказуемого деяния, налагается административный штраф в размере</w:t>
      </w:r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30 тыс. до 100 тыс. рублей.</w:t>
      </w:r>
    </w:p>
    <w:p w:rsidR="00A74A0C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B05">
        <w:rPr>
          <w:rFonts w:ascii="Times New Roman" w:hAnsi="Times New Roman" w:cs="Times New Roman"/>
          <w:sz w:val="28"/>
        </w:rPr>
        <w:t>При повторном совершении такого правонарушения могут назначить штраф в размере от 100 тыс. до 200 тыс. рублей или административ</w:t>
      </w:r>
      <w:r>
        <w:rPr>
          <w:rFonts w:ascii="Times New Roman" w:hAnsi="Times New Roman" w:cs="Times New Roman"/>
          <w:sz w:val="28"/>
        </w:rPr>
        <w:t>ный арест на срок до 15 суток.</w:t>
      </w:r>
    </w:p>
    <w:p w:rsidR="00A74A0C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B05">
        <w:rPr>
          <w:rFonts w:ascii="Times New Roman" w:hAnsi="Times New Roman" w:cs="Times New Roman"/>
          <w:sz w:val="28"/>
        </w:rPr>
        <w:t>О каждом случае возбуждения дел об указанных правонарушениях в течение двадцати четырех часов уведомляются органы прокуратуры Российской Федерации.</w:t>
      </w:r>
    </w:p>
    <w:p w:rsidR="00A74A0C" w:rsidRPr="00395B05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74A0C" w:rsidRPr="00A87916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74A0C" w:rsidRDefault="00A74A0C" w:rsidP="00A74A0C"/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A74A0C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264244"/>
    <w:rsid w:val="00310258"/>
    <w:rsid w:val="0039003F"/>
    <w:rsid w:val="00433B31"/>
    <w:rsid w:val="0044208C"/>
    <w:rsid w:val="00694342"/>
    <w:rsid w:val="007344E8"/>
    <w:rsid w:val="007A6631"/>
    <w:rsid w:val="007C56E4"/>
    <w:rsid w:val="008701F7"/>
    <w:rsid w:val="00885721"/>
    <w:rsid w:val="008A52BD"/>
    <w:rsid w:val="008B17B9"/>
    <w:rsid w:val="009923AA"/>
    <w:rsid w:val="0099492E"/>
    <w:rsid w:val="009F3AC7"/>
    <w:rsid w:val="00A34416"/>
    <w:rsid w:val="00A74A0C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2019-04-09T09:20:00Z</dcterms:created>
  <dcterms:modified xsi:type="dcterms:W3CDTF">2019-04-10T05:25:00Z</dcterms:modified>
</cp:coreProperties>
</file>